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6B" w:rsidRPr="00A7662B" w:rsidRDefault="00A7662B" w:rsidP="00A7662B">
      <w:pPr>
        <w:jc w:val="center"/>
        <w:rPr>
          <w:rFonts w:asciiTheme="majorEastAsia" w:eastAsiaTheme="majorEastAsia" w:hAnsiTheme="majorEastAsia"/>
          <w:b/>
          <w:color w:val="1F497D" w:themeColor="text2"/>
          <w:sz w:val="28"/>
          <w:szCs w:val="28"/>
        </w:rPr>
      </w:pPr>
      <w:bookmarkStart w:id="0" w:name="_GoBack"/>
      <w:bookmarkEnd w:id="0"/>
      <w:r w:rsidRPr="00A7662B">
        <w:rPr>
          <w:rFonts w:asciiTheme="majorEastAsia" w:eastAsiaTheme="majorEastAsia" w:hAnsiTheme="majorEastAsia" w:hint="eastAsia"/>
          <w:b/>
          <w:color w:val="1F497D" w:themeColor="text2"/>
          <w:sz w:val="28"/>
          <w:szCs w:val="28"/>
        </w:rPr>
        <w:t>練馬区立</w:t>
      </w:r>
      <w:r w:rsidR="005F5BB7">
        <w:rPr>
          <w:rFonts w:asciiTheme="majorEastAsia" w:eastAsiaTheme="majorEastAsia" w:hAnsiTheme="majorEastAsia" w:hint="eastAsia"/>
          <w:b/>
          <w:color w:val="1F497D" w:themeColor="text2"/>
          <w:sz w:val="28"/>
          <w:szCs w:val="28"/>
        </w:rPr>
        <w:t>高松</w:t>
      </w:r>
      <w:r w:rsidRPr="00A7662B">
        <w:rPr>
          <w:rFonts w:asciiTheme="majorEastAsia" w:eastAsiaTheme="majorEastAsia" w:hAnsiTheme="majorEastAsia" w:hint="eastAsia"/>
          <w:b/>
          <w:color w:val="1F497D" w:themeColor="text2"/>
          <w:sz w:val="28"/>
          <w:szCs w:val="28"/>
        </w:rPr>
        <w:t>小学校</w:t>
      </w:r>
    </w:p>
    <w:p w:rsidR="00A7662B" w:rsidRDefault="00A7662B"/>
    <w:p w:rsidR="00A7662B" w:rsidRPr="00A7662B" w:rsidRDefault="00BA24F3" w:rsidP="00A7662B">
      <w:pPr>
        <w:jc w:val="center"/>
        <w:rPr>
          <w:rFonts w:asciiTheme="majorEastAsia" w:eastAsiaTheme="majorEastAsia" w:hAnsiTheme="majorEastAsia"/>
          <w:b/>
          <w:color w:val="1F497D" w:themeColor="text2"/>
          <w:sz w:val="40"/>
          <w:szCs w:val="40"/>
        </w:rPr>
      </w:pPr>
      <w:r>
        <w:rPr>
          <w:rFonts w:asciiTheme="majorEastAsia" w:eastAsiaTheme="majorEastAsia" w:hAnsiTheme="majorEastAsia" w:hint="eastAsia"/>
          <w:b/>
          <w:color w:val="1F497D" w:themeColor="text2"/>
          <w:sz w:val="40"/>
          <w:szCs w:val="40"/>
        </w:rPr>
        <w:t>令和</w:t>
      </w:r>
      <w:r w:rsidR="005221FA">
        <w:rPr>
          <w:rFonts w:asciiTheme="majorEastAsia" w:eastAsiaTheme="majorEastAsia" w:hAnsiTheme="majorEastAsia" w:hint="eastAsia"/>
          <w:b/>
          <w:color w:val="1F497D" w:themeColor="text2"/>
          <w:sz w:val="40"/>
          <w:szCs w:val="40"/>
        </w:rPr>
        <w:t>６</w:t>
      </w:r>
      <w:r w:rsidR="00520E6B">
        <w:rPr>
          <w:rFonts w:asciiTheme="majorEastAsia" w:eastAsiaTheme="majorEastAsia" w:hAnsiTheme="majorEastAsia" w:hint="eastAsia"/>
          <w:b/>
          <w:color w:val="1F497D" w:themeColor="text2"/>
          <w:sz w:val="40"/>
          <w:szCs w:val="40"/>
        </w:rPr>
        <w:t>年</w:t>
      </w:r>
      <w:r w:rsidR="000F459B">
        <w:rPr>
          <w:rFonts w:asciiTheme="majorEastAsia" w:eastAsiaTheme="majorEastAsia" w:hAnsiTheme="majorEastAsia" w:hint="eastAsia"/>
          <w:b/>
          <w:color w:val="1F497D" w:themeColor="text2"/>
          <w:sz w:val="40"/>
          <w:szCs w:val="40"/>
        </w:rPr>
        <w:t>度　い</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じ</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め</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防</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止</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基</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本</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方</w:t>
      </w:r>
      <w:r w:rsidR="00A7662B">
        <w:rPr>
          <w:rFonts w:asciiTheme="majorEastAsia" w:eastAsiaTheme="majorEastAsia" w:hAnsiTheme="majorEastAsia" w:hint="eastAsia"/>
          <w:b/>
          <w:color w:val="1F497D" w:themeColor="text2"/>
          <w:sz w:val="40"/>
          <w:szCs w:val="40"/>
        </w:rPr>
        <w:t xml:space="preserve"> </w:t>
      </w:r>
      <w:r w:rsidR="00A7662B" w:rsidRPr="00A7662B">
        <w:rPr>
          <w:rFonts w:asciiTheme="majorEastAsia" w:eastAsiaTheme="majorEastAsia" w:hAnsiTheme="majorEastAsia" w:hint="eastAsia"/>
          <w:b/>
          <w:color w:val="1F497D" w:themeColor="text2"/>
          <w:sz w:val="40"/>
          <w:szCs w:val="40"/>
        </w:rPr>
        <w:t>針</w:t>
      </w:r>
    </w:p>
    <w:p w:rsidR="00A7662B" w:rsidRPr="000E38D7" w:rsidRDefault="00A7662B"/>
    <w:p w:rsidR="00A7662B" w:rsidRDefault="00A7662B">
      <w:r>
        <w:rPr>
          <w:rFonts w:hint="eastAsia"/>
          <w:noProof/>
        </w:rPr>
        <mc:AlternateContent>
          <mc:Choice Requires="wps">
            <w:drawing>
              <wp:anchor distT="0" distB="0" distL="114300" distR="114300" simplePos="0" relativeHeight="251659264" behindDoc="0" locked="0" layoutInCell="1" allowOverlap="1" wp14:anchorId="125DCDAE" wp14:editId="33A83666">
                <wp:simplePos x="0" y="0"/>
                <wp:positionH relativeFrom="column">
                  <wp:posOffset>4445</wp:posOffset>
                </wp:positionH>
                <wp:positionV relativeFrom="paragraph">
                  <wp:posOffset>4445</wp:posOffset>
                </wp:positionV>
                <wp:extent cx="5734050" cy="1710055"/>
                <wp:effectExtent l="0" t="0" r="0" b="4445"/>
                <wp:wrapNone/>
                <wp:docPr id="2" name="正方形/長方形 2"/>
                <wp:cNvGraphicFramePr/>
                <a:graphic xmlns:a="http://schemas.openxmlformats.org/drawingml/2006/main">
                  <a:graphicData uri="http://schemas.microsoft.com/office/word/2010/wordprocessingShape">
                    <wps:wsp>
                      <wps:cNvSpPr/>
                      <wps:spPr>
                        <a:xfrm>
                          <a:off x="0" y="0"/>
                          <a:ext cx="5734050" cy="171005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2063" w:rsidRPr="00A7662B" w:rsidRDefault="00546829" w:rsidP="00A7662B">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高松小学校の</w:t>
                            </w:r>
                            <w:r w:rsidR="00C72063" w:rsidRPr="00A7662B">
                              <w:rPr>
                                <w:rFonts w:asciiTheme="majorEastAsia" w:eastAsiaTheme="majorEastAsia" w:hAnsiTheme="majorEastAsia" w:hint="eastAsia"/>
                                <w:color w:val="000000" w:themeColor="text1"/>
                                <w:sz w:val="24"/>
                                <w:szCs w:val="24"/>
                              </w:rPr>
                              <w:t>いじめに関する基本</w:t>
                            </w:r>
                            <w:r w:rsidR="00C72063">
                              <w:rPr>
                                <w:rFonts w:asciiTheme="majorEastAsia" w:eastAsiaTheme="majorEastAsia" w:hAnsiTheme="majorEastAsia" w:hint="eastAsia"/>
                                <w:color w:val="000000" w:themeColor="text1"/>
                                <w:sz w:val="24"/>
                                <w:szCs w:val="24"/>
                              </w:rPr>
                              <w:t>姿勢</w:t>
                            </w:r>
                          </w:p>
                          <w:p w:rsidR="00C72063" w:rsidRPr="00FE565A" w:rsidRDefault="00C72063" w:rsidP="00A7662B">
                            <w:pPr>
                              <w:jc w:val="left"/>
                              <w:rPr>
                                <w:rFonts w:asciiTheme="minorEastAsia" w:hAnsiTheme="minorEastAsia"/>
                                <w:color w:val="000000" w:themeColor="text1"/>
                                <w:szCs w:val="21"/>
                              </w:rPr>
                            </w:pPr>
                            <w:r>
                              <w:rPr>
                                <w:rFonts w:asciiTheme="majorEastAsia" w:eastAsiaTheme="majorEastAsia" w:hAnsiTheme="majorEastAsia" w:hint="eastAsia"/>
                                <w:color w:val="000000" w:themeColor="text1"/>
                                <w:sz w:val="24"/>
                                <w:szCs w:val="24"/>
                              </w:rPr>
                              <w:t xml:space="preserve">　　</w:t>
                            </w:r>
                            <w:r w:rsidRPr="00FE565A">
                              <w:rPr>
                                <w:rFonts w:asciiTheme="minorEastAsia" w:hAnsiTheme="minorEastAsia" w:hint="eastAsia"/>
                                <w:color w:val="000000" w:themeColor="text1"/>
                                <w:szCs w:val="21"/>
                              </w:rPr>
                              <w:t>いじめは、いじめを受けた児童の人権を侵害し、心身の健全な成長および人格の形成</w:t>
                            </w:r>
                          </w:p>
                          <w:p w:rsidR="00C72063" w:rsidRDefault="00C72063" w:rsidP="00FE565A">
                            <w:pPr>
                              <w:ind w:leftChars="100" w:left="210"/>
                              <w:jc w:val="left"/>
                              <w:rPr>
                                <w:rFonts w:asciiTheme="minorEastAsia" w:hAnsiTheme="minorEastAsia"/>
                                <w:color w:val="000000" w:themeColor="text1"/>
                              </w:rPr>
                            </w:pPr>
                            <w:r w:rsidRPr="00FE565A">
                              <w:rPr>
                                <w:rFonts w:asciiTheme="minorEastAsia" w:hAnsiTheme="minorEastAsia" w:hint="eastAsia"/>
                                <w:color w:val="000000" w:themeColor="text1"/>
                                <w:szCs w:val="21"/>
                              </w:rPr>
                              <w:t>に</w:t>
                            </w:r>
                            <w:r w:rsidRPr="00FE565A">
                              <w:rPr>
                                <w:rFonts w:asciiTheme="minorEastAsia" w:hAnsiTheme="minorEastAsia" w:hint="eastAsia"/>
                                <w:color w:val="000000" w:themeColor="text1"/>
                              </w:rPr>
                              <w:t>重大な影響を与えるのみならず、その生命又は身体に重大な危険を生じさせるおそれがあるものであ</w:t>
                            </w:r>
                            <w:r>
                              <w:rPr>
                                <w:rFonts w:asciiTheme="minorEastAsia" w:hAnsiTheme="minorEastAsia" w:hint="eastAsia"/>
                                <w:color w:val="000000" w:themeColor="text1"/>
                              </w:rPr>
                              <w:t>り決して許されない行為である。</w:t>
                            </w:r>
                          </w:p>
                          <w:p w:rsidR="00C72063" w:rsidRDefault="00C72063" w:rsidP="00FE565A">
                            <w:pPr>
                              <w:ind w:leftChars="100" w:left="210"/>
                              <w:jc w:val="left"/>
                            </w:pPr>
                            <w:r>
                              <w:rPr>
                                <w:rFonts w:asciiTheme="minorEastAsia" w:hAnsiTheme="minorEastAsia" w:hint="eastAsia"/>
                                <w:color w:val="000000" w:themeColor="text1"/>
                              </w:rPr>
                              <w:t xml:space="preserve">　全教職員が「いじめは絶対に許されない卑劣な行為である」「いじめはどの子にも起こり得る」との認識に立ち、いかなる理由があってもいじめを受けた児童の側に寄り添い、組織で対応する。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DCDAE" id="正方形/長方形 2" o:spid="_x0000_s1026" style="position:absolute;left:0;text-align:left;margin-left:.35pt;margin-top:.35pt;width:451.5pt;height:13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" fillcolor="#8aabd3 [2132]" stroked="f" strokeweight="2pt">
                <v:fill color2="#d6e2f0 [756]" colors="0 #9ab5e4;.5 #c2d1ed;1 #e1e8f5" focus="100%" type="gradient">
                  <o:fill v:ext="view" type="gradientUnscaled"/>
                </v:fill>
                <v:textbox>
                  <w:txbxContent>
                    <w:p w:rsidR="00C72063" w:rsidRPr="00A7662B" w:rsidRDefault="00546829" w:rsidP="00A7662B">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高松小学校の</w:t>
                      </w:r>
                      <w:r w:rsidR="00C72063" w:rsidRPr="00A7662B">
                        <w:rPr>
                          <w:rFonts w:asciiTheme="majorEastAsia" w:eastAsiaTheme="majorEastAsia" w:hAnsiTheme="majorEastAsia" w:hint="eastAsia"/>
                          <w:color w:val="000000" w:themeColor="text1"/>
                          <w:sz w:val="24"/>
                          <w:szCs w:val="24"/>
                        </w:rPr>
                        <w:t>いじめに関する基本</w:t>
                      </w:r>
                      <w:r w:rsidR="00C72063">
                        <w:rPr>
                          <w:rFonts w:asciiTheme="majorEastAsia" w:eastAsiaTheme="majorEastAsia" w:hAnsiTheme="majorEastAsia" w:hint="eastAsia"/>
                          <w:color w:val="000000" w:themeColor="text1"/>
                          <w:sz w:val="24"/>
                          <w:szCs w:val="24"/>
                        </w:rPr>
                        <w:t>姿勢</w:t>
                      </w:r>
                    </w:p>
                    <w:p w:rsidR="00C72063" w:rsidRPr="00FE565A" w:rsidRDefault="00C72063" w:rsidP="00A7662B">
                      <w:pPr>
                        <w:jc w:val="left"/>
                        <w:rPr>
                          <w:rFonts w:asciiTheme="minorEastAsia" w:hAnsiTheme="minorEastAsia"/>
                          <w:color w:val="000000" w:themeColor="text1"/>
                          <w:szCs w:val="21"/>
                        </w:rPr>
                      </w:pPr>
                      <w:r>
                        <w:rPr>
                          <w:rFonts w:asciiTheme="majorEastAsia" w:eastAsiaTheme="majorEastAsia" w:hAnsiTheme="majorEastAsia" w:hint="eastAsia"/>
                          <w:color w:val="000000" w:themeColor="text1"/>
                          <w:sz w:val="24"/>
                          <w:szCs w:val="24"/>
                        </w:rPr>
                        <w:t xml:space="preserve">　　</w:t>
                      </w:r>
                      <w:r w:rsidRPr="00FE565A">
                        <w:rPr>
                          <w:rFonts w:asciiTheme="minorEastAsia" w:hAnsiTheme="minorEastAsia" w:hint="eastAsia"/>
                          <w:color w:val="000000" w:themeColor="text1"/>
                          <w:szCs w:val="21"/>
                        </w:rPr>
                        <w:t>いじめは、いじめを受けた児童の人権を侵害し、心身の健全な成長および人格の形成</w:t>
                      </w:r>
                    </w:p>
                    <w:p w:rsidR="00C72063" w:rsidRDefault="00C72063" w:rsidP="00FE565A">
                      <w:pPr>
                        <w:ind w:leftChars="100" w:left="210"/>
                        <w:jc w:val="left"/>
                        <w:rPr>
                          <w:rFonts w:asciiTheme="minorEastAsia" w:hAnsiTheme="minorEastAsia"/>
                          <w:color w:val="000000" w:themeColor="text1"/>
                        </w:rPr>
                      </w:pPr>
                      <w:r w:rsidRPr="00FE565A">
                        <w:rPr>
                          <w:rFonts w:asciiTheme="minorEastAsia" w:hAnsiTheme="minorEastAsia" w:hint="eastAsia"/>
                          <w:color w:val="000000" w:themeColor="text1"/>
                          <w:szCs w:val="21"/>
                        </w:rPr>
                        <w:t>に</w:t>
                      </w:r>
                      <w:r w:rsidRPr="00FE565A">
                        <w:rPr>
                          <w:rFonts w:asciiTheme="minorEastAsia" w:hAnsiTheme="minorEastAsia" w:hint="eastAsia"/>
                          <w:color w:val="000000" w:themeColor="text1"/>
                        </w:rPr>
                        <w:t>重大な影響を与えるのみならず、その生命又は身体に重大な危険を生じさせるおそれがあるものであ</w:t>
                      </w:r>
                      <w:r>
                        <w:rPr>
                          <w:rFonts w:asciiTheme="minorEastAsia" w:hAnsiTheme="minorEastAsia" w:hint="eastAsia"/>
                          <w:color w:val="000000" w:themeColor="text1"/>
                        </w:rPr>
                        <w:t>り決して許されない行為である。</w:t>
                      </w:r>
                    </w:p>
                    <w:p w:rsidR="00C72063" w:rsidRDefault="00C72063" w:rsidP="00FE565A">
                      <w:pPr>
                        <w:ind w:leftChars="100" w:left="210"/>
                        <w:jc w:val="left"/>
                      </w:pPr>
                      <w:r>
                        <w:rPr>
                          <w:rFonts w:asciiTheme="minorEastAsia" w:hAnsiTheme="minorEastAsia" w:hint="eastAsia"/>
                          <w:color w:val="000000" w:themeColor="text1"/>
                        </w:rPr>
                        <w:t xml:space="preserve">　全教職員が「いじめは絶対に許されない卑劣な行為である」「いじめはどの子にも起こり得る」との認識に立ち、いかなる理由があってもいじめを受けた児童の側に寄り添い、組織で対応する。</w:t>
                      </w:r>
                    </w:p>
                  </w:txbxContent>
                </v:textbox>
              </v:rect>
            </w:pict>
          </mc:Fallback>
        </mc:AlternateContent>
      </w:r>
    </w:p>
    <w:p w:rsidR="00A7662B" w:rsidRDefault="00A7662B"/>
    <w:p w:rsidR="00A7662B" w:rsidRDefault="00A7662B"/>
    <w:p w:rsidR="00A7662B" w:rsidRDefault="00A7662B"/>
    <w:p w:rsidR="00FE565A" w:rsidRDefault="00FE565A"/>
    <w:p w:rsidR="00FE565A" w:rsidRDefault="00FE565A"/>
    <w:p w:rsidR="00FE565A" w:rsidRDefault="00FE565A"/>
    <w:p w:rsidR="00FE565A" w:rsidRDefault="00FE565A"/>
    <w:p w:rsidR="00FE565A" w:rsidRPr="00E57986" w:rsidRDefault="00923651">
      <w:pP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05344" behindDoc="0" locked="0" layoutInCell="1" allowOverlap="1" wp14:anchorId="5C0559E9" wp14:editId="54571908">
                <wp:simplePos x="0" y="0"/>
                <wp:positionH relativeFrom="column">
                  <wp:posOffset>-28575</wp:posOffset>
                </wp:positionH>
                <wp:positionV relativeFrom="paragraph">
                  <wp:posOffset>0</wp:posOffset>
                </wp:positionV>
                <wp:extent cx="3148330" cy="32893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3148330" cy="328930"/>
                        </a:xfrm>
                        <a:prstGeom prst="roundRect">
                          <a:avLst/>
                        </a:prstGeom>
                        <a:gradFill flip="none" rotWithShape="1">
                          <a:gsLst>
                            <a:gs pos="0">
                              <a:schemeClr val="tx2">
                                <a:lumMod val="75000"/>
                              </a:schemeClr>
                            </a:gs>
                            <a:gs pos="88000">
                              <a:schemeClr val="accent1">
                                <a:tint val="44500"/>
                                <a:satMod val="160000"/>
                              </a:schemeClr>
                            </a:gs>
                            <a:gs pos="100000">
                              <a:schemeClr val="accent1">
                                <a:tint val="23500"/>
                                <a:satMod val="1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2063" w:rsidRDefault="00C72063" w:rsidP="00923651">
                            <w:r w:rsidRPr="00E57986">
                              <w:rPr>
                                <w:rFonts w:asciiTheme="majorEastAsia" w:eastAsiaTheme="majorEastAsia" w:hAnsiTheme="majorEastAsia" w:hint="eastAsia"/>
                                <w:b/>
                                <w:sz w:val="24"/>
                                <w:szCs w:val="24"/>
                              </w:rPr>
                              <w:t>Ⅰ　いじめ問題に関する基本的な考え方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59E9" id="角丸四角形 28" o:spid="_x0000_s1027" style="position:absolute;left:0;text-align:left;margin-left:-2.25pt;margin-top:0;width:247.9pt;height:2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" fillcolor="#17365d [2415]" stroked="f" strokeweight="2pt">
                <v:fill color2="#d6e2f0 [756]" rotate="t" colors="0 #17375e;57672f #c2d1ed;1 #e1e8f5" focus="100%" type="gradient"/>
                <v:textbox>
                  <w:txbxContent>
                    <w:p w:rsidR="00C72063" w:rsidRDefault="00C72063" w:rsidP="00923651">
                      <w:r w:rsidRPr="00E57986">
                        <w:rPr>
                          <w:rFonts w:asciiTheme="majorEastAsia" w:eastAsiaTheme="majorEastAsia" w:hAnsiTheme="majorEastAsia" w:hint="eastAsia"/>
                          <w:b/>
                          <w:sz w:val="24"/>
                          <w:szCs w:val="24"/>
                        </w:rPr>
                        <w:t>Ⅰ　いじめ問題に関する基本的な考え方</w:t>
                      </w:r>
                    </w:p>
                  </w:txbxContent>
                </v:textbox>
              </v:roundrect>
            </w:pict>
          </mc:Fallback>
        </mc:AlternateContent>
      </w:r>
    </w:p>
    <w:p w:rsidR="00FE565A" w:rsidRDefault="00FE565A"/>
    <w:p w:rsidR="00253EBF" w:rsidRPr="001D1007" w:rsidRDefault="00253EBF" w:rsidP="001D1007">
      <w:pPr>
        <w:ind w:firstLineChars="200" w:firstLine="480"/>
        <w:rPr>
          <w:rFonts w:asciiTheme="majorEastAsia" w:eastAsiaTheme="majorEastAsia" w:hAnsiTheme="majorEastAsia"/>
          <w:sz w:val="24"/>
          <w:szCs w:val="24"/>
        </w:rPr>
      </w:pPr>
      <w:r w:rsidRPr="001D1007">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3ED29641" wp14:editId="2FDB1A19">
                <wp:simplePos x="0" y="0"/>
                <wp:positionH relativeFrom="column">
                  <wp:posOffset>-14605</wp:posOffset>
                </wp:positionH>
                <wp:positionV relativeFrom="paragraph">
                  <wp:posOffset>9525</wp:posOffset>
                </wp:positionV>
                <wp:extent cx="195580" cy="195580"/>
                <wp:effectExtent l="0" t="0" r="0" b="0"/>
                <wp:wrapNone/>
                <wp:docPr id="4" name="円/楕円 4"/>
                <wp:cNvGraphicFramePr/>
                <a:graphic xmlns:a="http://schemas.openxmlformats.org/drawingml/2006/main">
                  <a:graphicData uri="http://schemas.microsoft.com/office/word/2010/wordprocessingShape">
                    <wps:wsp>
                      <wps:cNvSpPr/>
                      <wps:spPr>
                        <a:xfrm>
                          <a:off x="0" y="0"/>
                          <a:ext cx="195580" cy="195580"/>
                        </a:xfrm>
                        <a:prstGeom prst="ellipse">
                          <a:avLst/>
                        </a:prstGeom>
                        <a:gradFill>
                          <a:gsLst>
                            <a:gs pos="0">
                              <a:schemeClr val="tx2">
                                <a:lumMod val="75000"/>
                              </a:schemeClr>
                            </a:gs>
                            <a:gs pos="88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B198A" id="円/楕円 4" o:spid="_x0000_s1026" style="position:absolute;left:0;text-align:left;margin-left:-1.15pt;margin-top:.75pt;width:15.4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" fillcolor="#17365d [2415]" stroked="f" strokeweight="2pt">
                <v:fill color2="#d6e2f0 [756]" colors="0 #17375e;57672f #c2d1ed;1 #e1e8f5" focus="100%" type="gradient">
                  <o:fill v:ext="view" type="gradientUnscaled"/>
                </v:fill>
              </v:oval>
            </w:pict>
          </mc:Fallback>
        </mc:AlternateContent>
      </w:r>
      <w:r w:rsidRPr="001D1007">
        <w:rPr>
          <w:rFonts w:asciiTheme="majorEastAsia" w:eastAsiaTheme="majorEastAsia" w:hAnsiTheme="majorEastAsia" w:hint="eastAsia"/>
          <w:sz w:val="24"/>
          <w:szCs w:val="24"/>
        </w:rPr>
        <w:t>１　いじめの定義</w:t>
      </w:r>
    </w:p>
    <w:p w:rsidR="00253EBF" w:rsidRDefault="00253EBF" w:rsidP="001D1007">
      <w:pPr>
        <w:ind w:left="630" w:hangingChars="300" w:hanging="630"/>
        <w:rPr>
          <w:sz w:val="16"/>
          <w:szCs w:val="16"/>
        </w:rPr>
      </w:pPr>
      <w:r>
        <w:rPr>
          <w:rFonts w:hint="eastAsia"/>
        </w:rPr>
        <w:t xml:space="preserve">　　　　</w:t>
      </w:r>
      <w:r w:rsidRPr="001D1007">
        <w:rPr>
          <w:rFonts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r w:rsidR="001D1007">
        <w:rPr>
          <w:rFonts w:hint="eastAsia"/>
        </w:rPr>
        <w:t xml:space="preserve">　　　　　　　　　　　　　</w:t>
      </w:r>
      <w:r w:rsidR="001D1007">
        <w:rPr>
          <w:rFonts w:hint="eastAsia"/>
          <w:sz w:val="16"/>
          <w:szCs w:val="16"/>
        </w:rPr>
        <w:t>＜</w:t>
      </w:r>
      <w:r w:rsidR="001D1007" w:rsidRPr="001D1007">
        <w:rPr>
          <w:rFonts w:hint="eastAsia"/>
          <w:sz w:val="16"/>
          <w:szCs w:val="16"/>
        </w:rPr>
        <w:t>いじめ防止対策推進法</w:t>
      </w:r>
      <w:r w:rsidR="001D1007">
        <w:rPr>
          <w:rFonts w:hint="eastAsia"/>
          <w:sz w:val="16"/>
          <w:szCs w:val="16"/>
        </w:rPr>
        <w:t>＞</w:t>
      </w:r>
    </w:p>
    <w:p w:rsidR="001D1007" w:rsidRDefault="001D1007" w:rsidP="001D1007">
      <w:pPr>
        <w:ind w:left="630" w:hangingChars="300" w:hanging="630"/>
        <w:rPr>
          <w:szCs w:val="21"/>
        </w:rPr>
      </w:pPr>
    </w:p>
    <w:p w:rsidR="001D1007" w:rsidRPr="001D1007" w:rsidRDefault="001D1007" w:rsidP="001D1007">
      <w:pPr>
        <w:ind w:firstLineChars="200" w:firstLine="480"/>
        <w:rPr>
          <w:rFonts w:asciiTheme="majorEastAsia" w:eastAsiaTheme="majorEastAsia" w:hAnsiTheme="majorEastAsia"/>
          <w:sz w:val="24"/>
          <w:szCs w:val="24"/>
        </w:rPr>
      </w:pPr>
      <w:r w:rsidRPr="001D1007">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594EB370" wp14:editId="3B46A747">
                <wp:simplePos x="0" y="0"/>
                <wp:positionH relativeFrom="column">
                  <wp:posOffset>-14605</wp:posOffset>
                </wp:positionH>
                <wp:positionV relativeFrom="paragraph">
                  <wp:posOffset>9525</wp:posOffset>
                </wp:positionV>
                <wp:extent cx="195580" cy="195580"/>
                <wp:effectExtent l="0" t="0" r="0" b="0"/>
                <wp:wrapNone/>
                <wp:docPr id="5" name="円/楕円 5"/>
                <wp:cNvGraphicFramePr/>
                <a:graphic xmlns:a="http://schemas.openxmlformats.org/drawingml/2006/main">
                  <a:graphicData uri="http://schemas.microsoft.com/office/word/2010/wordprocessingShape">
                    <wps:wsp>
                      <wps:cNvSpPr/>
                      <wps:spPr>
                        <a:xfrm>
                          <a:off x="0" y="0"/>
                          <a:ext cx="195580" cy="195580"/>
                        </a:xfrm>
                        <a:prstGeom prst="ellipse">
                          <a:avLst/>
                        </a:prstGeom>
                        <a:gradFill>
                          <a:gsLst>
                            <a:gs pos="0">
                              <a:schemeClr val="tx2">
                                <a:lumMod val="75000"/>
                              </a:schemeClr>
                            </a:gs>
                            <a:gs pos="88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602F5" id="円/楕円 5" o:spid="_x0000_s1026" style="position:absolute;left:0;text-align:left;margin-left:-1.15pt;margin-top:.75pt;width:15.4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" fillcolor="#17365d [2415]" stroked="f" strokeweight="2pt">
                <v:fill color2="#d6e2f0 [756]" colors="0 #17375e;57672f #c2d1ed;1 #e1e8f5" focus="100%" type="gradient">
                  <o:fill v:ext="view" type="gradientUnscaled"/>
                </v:fill>
              </v:oval>
            </w:pict>
          </mc:Fallback>
        </mc:AlternateContent>
      </w:r>
      <w:r>
        <w:rPr>
          <w:rFonts w:asciiTheme="majorEastAsia" w:eastAsiaTheme="majorEastAsia" w:hAnsiTheme="majorEastAsia" w:hint="eastAsia"/>
          <w:sz w:val="24"/>
          <w:szCs w:val="24"/>
        </w:rPr>
        <w:t>２</w:t>
      </w:r>
      <w:r w:rsidRPr="001D1007">
        <w:rPr>
          <w:rFonts w:asciiTheme="majorEastAsia" w:eastAsiaTheme="majorEastAsia" w:hAnsiTheme="majorEastAsia" w:hint="eastAsia"/>
          <w:sz w:val="24"/>
          <w:szCs w:val="24"/>
        </w:rPr>
        <w:t xml:space="preserve">　いじめの</w:t>
      </w:r>
      <w:r>
        <w:rPr>
          <w:rFonts w:asciiTheme="majorEastAsia" w:eastAsiaTheme="majorEastAsia" w:hAnsiTheme="majorEastAsia" w:hint="eastAsia"/>
          <w:sz w:val="24"/>
          <w:szCs w:val="24"/>
        </w:rPr>
        <w:t>基本認識</w:t>
      </w:r>
    </w:p>
    <w:p w:rsidR="001D1007" w:rsidRDefault="002838E9" w:rsidP="001D1007">
      <w:pPr>
        <w:ind w:left="630" w:hangingChars="300" w:hanging="630"/>
        <w:rPr>
          <w:szCs w:val="21"/>
        </w:rPr>
      </w:pPr>
      <w:r>
        <w:rPr>
          <w:rFonts w:hint="eastAsia"/>
          <w:szCs w:val="21"/>
        </w:rPr>
        <w:t xml:space="preserve">　　　</w:t>
      </w:r>
      <w:r w:rsidR="003B632D">
        <w:rPr>
          <w:rFonts w:hint="eastAsia"/>
          <w:szCs w:val="21"/>
        </w:rPr>
        <w:t xml:space="preserve">　いじめ問題に取り組むにあたっては、「いじめ問題」にはどのような特質があるかを十分に認識し、日々「未然防止」と「早期発見」に取り組むとともに、いじめが認識された場合の「早期対応」に的確に取り組むことが必要である。いじめには様々な特質があるが、以下は、</w:t>
      </w:r>
      <w:r w:rsidR="00E57986">
        <w:rPr>
          <w:rFonts w:hint="eastAsia"/>
          <w:szCs w:val="21"/>
        </w:rPr>
        <w:t>教職員がもつべきいじめ問題についての基本的な認識である。</w:t>
      </w:r>
    </w:p>
    <w:p w:rsidR="002838E9" w:rsidRDefault="00E57986" w:rsidP="001D1007">
      <w:pPr>
        <w:ind w:left="630" w:hangingChars="300" w:hanging="630"/>
        <w:rPr>
          <w:szCs w:val="21"/>
        </w:rPr>
      </w:pPr>
      <w:r w:rsidRPr="002838E9">
        <w:rPr>
          <w:noProof/>
          <w:szCs w:val="21"/>
        </w:rPr>
        <mc:AlternateContent>
          <mc:Choice Requires="wps">
            <w:drawing>
              <wp:anchor distT="0" distB="0" distL="114300" distR="114300" simplePos="0" relativeHeight="251665408" behindDoc="0" locked="0" layoutInCell="1" allowOverlap="1" wp14:anchorId="5191E447" wp14:editId="64EF5FF1">
                <wp:simplePos x="0" y="0"/>
                <wp:positionH relativeFrom="column">
                  <wp:posOffset>409575</wp:posOffset>
                </wp:positionH>
                <wp:positionV relativeFrom="paragraph">
                  <wp:posOffset>110490</wp:posOffset>
                </wp:positionV>
                <wp:extent cx="5343525" cy="193865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938655"/>
                        </a:xfrm>
                        <a:prstGeom prst="rect">
                          <a:avLst/>
                        </a:prstGeom>
                        <a:solidFill>
                          <a:srgbClr val="FFFFFF"/>
                        </a:solidFill>
                        <a:ln w="9525">
                          <a:solidFill>
                            <a:srgbClr val="000000"/>
                          </a:solidFill>
                          <a:miter lim="800000"/>
                          <a:headEnd/>
                          <a:tailEnd/>
                        </a:ln>
                      </wps:spPr>
                      <wps:txbx>
                        <w:txbxContent>
                          <w:p w:rsidR="00C72063" w:rsidRDefault="00C72063" w:rsidP="003B632D">
                            <w:pPr>
                              <w:pStyle w:val="a5"/>
                              <w:numPr>
                                <w:ilvl w:val="0"/>
                                <w:numId w:val="2"/>
                              </w:numPr>
                              <w:ind w:leftChars="0"/>
                            </w:pPr>
                            <w:r>
                              <w:rPr>
                                <w:rFonts w:hint="eastAsia"/>
                              </w:rPr>
                              <w:t>いじめはどの児童にも、どの学級にも起こり得るものである</w:t>
                            </w:r>
                          </w:p>
                          <w:p w:rsidR="00C72063" w:rsidRDefault="00C72063" w:rsidP="003B632D">
                            <w:pPr>
                              <w:pStyle w:val="a5"/>
                              <w:numPr>
                                <w:ilvl w:val="0"/>
                                <w:numId w:val="2"/>
                              </w:numPr>
                              <w:ind w:leftChars="0"/>
                            </w:pPr>
                            <w:r>
                              <w:rPr>
                                <w:rFonts w:hint="eastAsia"/>
                              </w:rPr>
                              <w:t>いじめは人権侵害であり、決して許される行為ではない</w:t>
                            </w:r>
                          </w:p>
                          <w:p w:rsidR="00C72063" w:rsidRDefault="00C72063" w:rsidP="003B632D">
                            <w:pPr>
                              <w:pStyle w:val="a5"/>
                              <w:numPr>
                                <w:ilvl w:val="0"/>
                                <w:numId w:val="2"/>
                              </w:numPr>
                              <w:ind w:leftChars="0"/>
                            </w:pPr>
                            <w:r>
                              <w:rPr>
                                <w:rFonts w:hint="eastAsia"/>
                              </w:rPr>
                              <w:t>いじめられている児童の立場で考える</w:t>
                            </w:r>
                          </w:p>
                          <w:p w:rsidR="00C72063" w:rsidRDefault="00C72063" w:rsidP="003B632D">
                            <w:pPr>
                              <w:pStyle w:val="a5"/>
                              <w:numPr>
                                <w:ilvl w:val="0"/>
                                <w:numId w:val="2"/>
                              </w:numPr>
                              <w:ind w:leftChars="0"/>
                            </w:pPr>
                            <w:r>
                              <w:rPr>
                                <w:rFonts w:hint="eastAsia"/>
                              </w:rPr>
                              <w:t>学校内に児童の悩みを受け入れる相談体制を整備する</w:t>
                            </w:r>
                          </w:p>
                          <w:p w:rsidR="00C72063" w:rsidRDefault="00C72063" w:rsidP="003B632D">
                            <w:pPr>
                              <w:pStyle w:val="a5"/>
                              <w:numPr>
                                <w:ilvl w:val="0"/>
                                <w:numId w:val="2"/>
                              </w:numPr>
                              <w:ind w:leftChars="0"/>
                            </w:pPr>
                            <w:r>
                              <w:rPr>
                                <w:rFonts w:hint="eastAsia"/>
                              </w:rPr>
                              <w:t>年間を通じて「豊かな人間関係をはぐくむための教育活動」を教育課程に位置付ける</w:t>
                            </w:r>
                          </w:p>
                          <w:p w:rsidR="00C72063" w:rsidRDefault="00C72063" w:rsidP="003B632D">
                            <w:pPr>
                              <w:pStyle w:val="a5"/>
                              <w:numPr>
                                <w:ilvl w:val="0"/>
                                <w:numId w:val="2"/>
                              </w:numPr>
                              <w:ind w:leftChars="0"/>
                            </w:pPr>
                            <w:r>
                              <w:rPr>
                                <w:rFonts w:hint="eastAsia"/>
                              </w:rPr>
                              <w:t>日頃から、児童と教師の信頼関係を築く</w:t>
                            </w:r>
                          </w:p>
                          <w:p w:rsidR="00C72063" w:rsidRPr="00FA6CE0" w:rsidRDefault="00C72063" w:rsidP="003B632D">
                            <w:pPr>
                              <w:pStyle w:val="a5"/>
                              <w:numPr>
                                <w:ilvl w:val="0"/>
                                <w:numId w:val="2"/>
                              </w:numPr>
                              <w:ind w:leftChars="0"/>
                            </w:pPr>
                            <w:r>
                              <w:rPr>
                                <w:rFonts w:hint="eastAsia"/>
                              </w:rPr>
                              <w:t>家庭教育の在り方がいじめ問題に大きくかかわるため、保護者との連携を深める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1E447" id="_x0000_t202" coordsize="21600,21600" o:spt="202" path="m,l,21600r21600,l21600,xe">
                <v:stroke joinstyle="miter"/>
                <v:path gradientshapeok="t" o:connecttype="rect"/>
              </v:shapetype>
              <v:shape id="テキスト ボックス 2" o:spid="_x0000_s1028" type="#_x0000_t202" style="position:absolute;left:0;text-align:left;margin-left:32.25pt;margin-top:8.7pt;width:420.75pt;height:1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">
                <v:textbox>
                  <w:txbxContent>
                    <w:p w:rsidR="00C72063" w:rsidRDefault="00C72063" w:rsidP="003B632D">
                      <w:pPr>
                        <w:pStyle w:val="a5"/>
                        <w:numPr>
                          <w:ilvl w:val="0"/>
                          <w:numId w:val="2"/>
                        </w:numPr>
                        <w:ind w:leftChars="0"/>
                      </w:pPr>
                      <w:r>
                        <w:rPr>
                          <w:rFonts w:hint="eastAsia"/>
                        </w:rPr>
                        <w:t>いじめはどの児童にも、どの学級にも起こり得るものである</w:t>
                      </w:r>
                    </w:p>
                    <w:p w:rsidR="00C72063" w:rsidRDefault="00C72063" w:rsidP="003B632D">
                      <w:pPr>
                        <w:pStyle w:val="a5"/>
                        <w:numPr>
                          <w:ilvl w:val="0"/>
                          <w:numId w:val="2"/>
                        </w:numPr>
                        <w:ind w:leftChars="0"/>
                      </w:pPr>
                      <w:r>
                        <w:rPr>
                          <w:rFonts w:hint="eastAsia"/>
                        </w:rPr>
                        <w:t>いじめは人権侵害であり、決して許される行為ではない</w:t>
                      </w:r>
                    </w:p>
                    <w:p w:rsidR="00C72063" w:rsidRDefault="00C72063" w:rsidP="003B632D">
                      <w:pPr>
                        <w:pStyle w:val="a5"/>
                        <w:numPr>
                          <w:ilvl w:val="0"/>
                          <w:numId w:val="2"/>
                        </w:numPr>
                        <w:ind w:leftChars="0"/>
                      </w:pPr>
                      <w:r>
                        <w:rPr>
                          <w:rFonts w:hint="eastAsia"/>
                        </w:rPr>
                        <w:t>いじめられている児童の立場で考える</w:t>
                      </w:r>
                    </w:p>
                    <w:p w:rsidR="00C72063" w:rsidRDefault="00C72063" w:rsidP="003B632D">
                      <w:pPr>
                        <w:pStyle w:val="a5"/>
                        <w:numPr>
                          <w:ilvl w:val="0"/>
                          <w:numId w:val="2"/>
                        </w:numPr>
                        <w:ind w:leftChars="0"/>
                      </w:pPr>
                      <w:r>
                        <w:rPr>
                          <w:rFonts w:hint="eastAsia"/>
                        </w:rPr>
                        <w:t>学校内に児童の悩みを受け入れる相談体制を整備する</w:t>
                      </w:r>
                    </w:p>
                    <w:p w:rsidR="00C72063" w:rsidRDefault="00C72063" w:rsidP="003B632D">
                      <w:pPr>
                        <w:pStyle w:val="a5"/>
                        <w:numPr>
                          <w:ilvl w:val="0"/>
                          <w:numId w:val="2"/>
                        </w:numPr>
                        <w:ind w:leftChars="0"/>
                      </w:pPr>
                      <w:r>
                        <w:rPr>
                          <w:rFonts w:hint="eastAsia"/>
                        </w:rPr>
                        <w:t>年間を通じて「豊かな人間関係をはぐくむための教育活動」を教育課程に位置付ける</w:t>
                      </w:r>
                    </w:p>
                    <w:p w:rsidR="00C72063" w:rsidRDefault="00C72063" w:rsidP="003B632D">
                      <w:pPr>
                        <w:pStyle w:val="a5"/>
                        <w:numPr>
                          <w:ilvl w:val="0"/>
                          <w:numId w:val="2"/>
                        </w:numPr>
                        <w:ind w:leftChars="0"/>
                      </w:pPr>
                      <w:r>
                        <w:rPr>
                          <w:rFonts w:hint="eastAsia"/>
                        </w:rPr>
                        <w:t>日頃から、児童と教師の信頼関係を築く</w:t>
                      </w:r>
                    </w:p>
                    <w:p w:rsidR="00C72063" w:rsidRPr="00FA6CE0" w:rsidRDefault="00C72063" w:rsidP="003B632D">
                      <w:pPr>
                        <w:pStyle w:val="a5"/>
                        <w:numPr>
                          <w:ilvl w:val="0"/>
                          <w:numId w:val="2"/>
                        </w:numPr>
                        <w:ind w:leftChars="0"/>
                      </w:pPr>
                      <w:r>
                        <w:rPr>
                          <w:rFonts w:hint="eastAsia"/>
                        </w:rPr>
                        <w:t>家庭教育の在り方がいじめ問題に大きくかかわるため、保護者との連携を深める</w:t>
                      </w:r>
                    </w:p>
                  </w:txbxContent>
                </v:textbox>
              </v:shape>
            </w:pict>
          </mc:Fallback>
        </mc:AlternateContent>
      </w:r>
    </w:p>
    <w:p w:rsidR="001D1007" w:rsidRDefault="001D1007" w:rsidP="001D1007">
      <w:pPr>
        <w:ind w:left="630" w:hangingChars="300" w:hanging="630"/>
        <w:rPr>
          <w:szCs w:val="21"/>
        </w:rPr>
      </w:pPr>
    </w:p>
    <w:p w:rsidR="001D1007" w:rsidRDefault="001D1007" w:rsidP="001D1007">
      <w:pPr>
        <w:ind w:left="630" w:hangingChars="300" w:hanging="630"/>
        <w:rPr>
          <w:szCs w:val="21"/>
        </w:rPr>
      </w:pPr>
    </w:p>
    <w:p w:rsidR="001D1007" w:rsidRDefault="001D1007" w:rsidP="001D1007">
      <w:pPr>
        <w:ind w:left="630" w:hangingChars="300" w:hanging="630"/>
        <w:rPr>
          <w:szCs w:val="21"/>
        </w:rPr>
      </w:pPr>
    </w:p>
    <w:p w:rsidR="001D1007" w:rsidRDefault="001D1007" w:rsidP="001D1007">
      <w:pPr>
        <w:ind w:left="630" w:hangingChars="300" w:hanging="630"/>
        <w:rPr>
          <w:szCs w:val="21"/>
        </w:rPr>
      </w:pPr>
    </w:p>
    <w:p w:rsidR="001D1007" w:rsidRDefault="001D1007" w:rsidP="001D1007">
      <w:pPr>
        <w:ind w:left="630" w:hangingChars="300" w:hanging="630"/>
        <w:rPr>
          <w:szCs w:val="21"/>
        </w:rPr>
      </w:pPr>
    </w:p>
    <w:p w:rsidR="003B632D" w:rsidRDefault="003B632D" w:rsidP="001D1007">
      <w:pPr>
        <w:ind w:left="630" w:hangingChars="300" w:hanging="630"/>
        <w:rPr>
          <w:szCs w:val="21"/>
        </w:rPr>
      </w:pPr>
    </w:p>
    <w:p w:rsidR="003B632D" w:rsidRDefault="003B632D" w:rsidP="001D1007">
      <w:pPr>
        <w:ind w:left="630" w:hangingChars="300" w:hanging="630"/>
        <w:rPr>
          <w:szCs w:val="21"/>
        </w:rPr>
      </w:pPr>
    </w:p>
    <w:p w:rsidR="00546829" w:rsidRDefault="00546829" w:rsidP="001D1007">
      <w:pPr>
        <w:ind w:left="630" w:hangingChars="300" w:hanging="630"/>
        <w:rPr>
          <w:szCs w:val="21"/>
        </w:rPr>
      </w:pPr>
    </w:p>
    <w:p w:rsidR="00546829" w:rsidRDefault="00546829" w:rsidP="001D1007">
      <w:pPr>
        <w:ind w:left="630" w:hangingChars="300" w:hanging="630"/>
        <w:rPr>
          <w:szCs w:val="21"/>
        </w:rPr>
      </w:pPr>
    </w:p>
    <w:p w:rsidR="003B632D" w:rsidRDefault="003B632D" w:rsidP="001D1007">
      <w:pPr>
        <w:ind w:left="630" w:hangingChars="300" w:hanging="630"/>
        <w:rPr>
          <w:szCs w:val="21"/>
        </w:rPr>
      </w:pPr>
    </w:p>
    <w:p w:rsidR="00FD0001" w:rsidRPr="00E57986" w:rsidRDefault="00923651" w:rsidP="00FD0001">
      <w:pPr>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07392" behindDoc="0" locked="0" layoutInCell="1" allowOverlap="1" wp14:anchorId="6C403620" wp14:editId="76695DB0">
                <wp:simplePos x="0" y="0"/>
                <wp:positionH relativeFrom="column">
                  <wp:posOffset>-19050</wp:posOffset>
                </wp:positionH>
                <wp:positionV relativeFrom="paragraph">
                  <wp:posOffset>0</wp:posOffset>
                </wp:positionV>
                <wp:extent cx="1595755" cy="328930"/>
                <wp:effectExtent l="0" t="0" r="4445" b="0"/>
                <wp:wrapNone/>
                <wp:docPr id="29" name="角丸四角形 29"/>
                <wp:cNvGraphicFramePr/>
                <a:graphic xmlns:a="http://schemas.openxmlformats.org/drawingml/2006/main">
                  <a:graphicData uri="http://schemas.microsoft.com/office/word/2010/wordprocessingShape">
                    <wps:wsp>
                      <wps:cNvSpPr/>
                      <wps:spPr>
                        <a:xfrm>
                          <a:off x="0" y="0"/>
                          <a:ext cx="1595755" cy="328930"/>
                        </a:xfrm>
                        <a:prstGeom prst="roundRect">
                          <a:avLst/>
                        </a:prstGeom>
                        <a:gradFill flip="none" rotWithShape="1">
                          <a:gsLst>
                            <a:gs pos="0">
                              <a:schemeClr val="tx2">
                                <a:lumMod val="75000"/>
                              </a:schemeClr>
                            </a:gs>
                            <a:gs pos="88000">
                              <a:schemeClr val="accent1">
                                <a:tint val="44500"/>
                                <a:satMod val="160000"/>
                              </a:schemeClr>
                            </a:gs>
                            <a:gs pos="100000">
                              <a:schemeClr val="accent1">
                                <a:tint val="23500"/>
                                <a:satMod val="1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2063" w:rsidRDefault="00C72063" w:rsidP="00923651">
                            <w:pPr>
                              <w:jc w:val="center"/>
                            </w:pPr>
                            <w:r>
                              <w:rPr>
                                <w:rFonts w:asciiTheme="majorEastAsia" w:eastAsiaTheme="majorEastAsia" w:hAnsiTheme="majorEastAsia" w:hint="eastAsia"/>
                                <w:b/>
                                <w:sz w:val="24"/>
                                <w:szCs w:val="24"/>
                              </w:rPr>
                              <w:t>Ⅱ</w:t>
                            </w:r>
                            <w:r w:rsidRPr="00E5798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未然防止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03620" id="角丸四角形 29" o:spid="_x0000_s1029" style="position:absolute;left:0;text-align:left;margin-left:-1.5pt;margin-top:0;width:125.65pt;height:2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" fillcolor="#17365d [2415]" stroked="f" strokeweight="2pt">
                <v:fill color2="#d6e2f0 [756]" rotate="t" colors="0 #17375e;57672f #c2d1ed;1 #e1e8f5" focus="100%" type="gradient"/>
                <v:textbox>
                  <w:txbxContent>
                    <w:p w:rsidR="00C72063" w:rsidRDefault="00C72063" w:rsidP="00923651">
                      <w:pPr>
                        <w:jc w:val="center"/>
                      </w:pPr>
                      <w:r>
                        <w:rPr>
                          <w:rFonts w:asciiTheme="majorEastAsia" w:eastAsiaTheme="majorEastAsia" w:hAnsiTheme="majorEastAsia" w:hint="eastAsia"/>
                          <w:b/>
                          <w:sz w:val="24"/>
                          <w:szCs w:val="24"/>
                        </w:rPr>
                        <w:t>Ⅱ</w:t>
                      </w:r>
                      <w:r w:rsidRPr="00E5798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未然防止</w:t>
                      </w:r>
                    </w:p>
                  </w:txbxContent>
                </v:textbox>
              </v:roundrect>
            </w:pict>
          </mc:Fallback>
        </mc:AlternateContent>
      </w:r>
    </w:p>
    <w:p w:rsidR="00FD0001" w:rsidRDefault="00FD0001" w:rsidP="00FD0001"/>
    <w:p w:rsidR="00FD0001" w:rsidRPr="001D1007" w:rsidRDefault="00FD0001" w:rsidP="00FD0001">
      <w:pPr>
        <w:ind w:firstLineChars="200" w:firstLine="480"/>
        <w:rPr>
          <w:rFonts w:asciiTheme="majorEastAsia" w:eastAsiaTheme="majorEastAsia" w:hAnsiTheme="majorEastAsia"/>
          <w:sz w:val="24"/>
          <w:szCs w:val="24"/>
        </w:rPr>
      </w:pPr>
      <w:r w:rsidRPr="001D1007">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65CC0D7D" wp14:editId="602E5358">
                <wp:simplePos x="0" y="0"/>
                <wp:positionH relativeFrom="column">
                  <wp:posOffset>-14605</wp:posOffset>
                </wp:positionH>
                <wp:positionV relativeFrom="paragraph">
                  <wp:posOffset>9525</wp:posOffset>
                </wp:positionV>
                <wp:extent cx="195580" cy="195580"/>
                <wp:effectExtent l="0" t="0" r="0" b="0"/>
                <wp:wrapNone/>
                <wp:docPr id="10" name="円/楕円 10"/>
                <wp:cNvGraphicFramePr/>
                <a:graphic xmlns:a="http://schemas.openxmlformats.org/drawingml/2006/main">
                  <a:graphicData uri="http://schemas.microsoft.com/office/word/2010/wordprocessingShape">
                    <wps:wsp>
                      <wps:cNvSpPr/>
                      <wps:spPr>
                        <a:xfrm>
                          <a:off x="0" y="0"/>
                          <a:ext cx="195580" cy="195580"/>
                        </a:xfrm>
                        <a:prstGeom prst="ellipse">
                          <a:avLst/>
                        </a:prstGeom>
                        <a:gradFill>
                          <a:gsLst>
                            <a:gs pos="0">
                              <a:schemeClr val="tx2">
                                <a:lumMod val="75000"/>
                              </a:schemeClr>
                            </a:gs>
                            <a:gs pos="88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BEF88" id="円/楕円 10" o:spid="_x0000_s1026" style="position:absolute;left:0;text-align:left;margin-left:-1.15pt;margin-top:.75pt;width:15.4pt;height:1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" fillcolor="#17365d [2415]" stroked="f" strokeweight="2pt">
                <v:fill color2="#d6e2f0 [756]" colors="0 #17375e;57672f #c2d1ed;1 #e1e8f5" focus="100%" type="gradient">
                  <o:fill v:ext="view" type="gradientUnscaled"/>
                </v:fill>
              </v:oval>
            </w:pict>
          </mc:Fallback>
        </mc:AlternateContent>
      </w:r>
      <w:r w:rsidRPr="001D1007">
        <w:rPr>
          <w:rFonts w:asciiTheme="majorEastAsia" w:eastAsiaTheme="majorEastAsia" w:hAnsiTheme="majorEastAsia" w:hint="eastAsia"/>
          <w:sz w:val="24"/>
          <w:szCs w:val="24"/>
        </w:rPr>
        <w:t xml:space="preserve">１　</w:t>
      </w:r>
      <w:r>
        <w:rPr>
          <w:rFonts w:asciiTheme="majorEastAsia" w:eastAsiaTheme="majorEastAsia" w:hAnsiTheme="majorEastAsia" w:hint="eastAsia"/>
          <w:sz w:val="24"/>
          <w:szCs w:val="24"/>
        </w:rPr>
        <w:t>児童や学級の様子を知るために</w:t>
      </w:r>
    </w:p>
    <w:p w:rsidR="00FD0001" w:rsidRPr="00FD0001" w:rsidRDefault="00FD0001" w:rsidP="001D1007">
      <w:pPr>
        <w:ind w:left="630" w:hangingChars="300" w:hanging="630"/>
        <w:rPr>
          <w:rFonts w:asciiTheme="majorEastAsia" w:eastAsiaTheme="majorEastAsia" w:hAnsiTheme="majorEastAsia"/>
          <w:szCs w:val="21"/>
        </w:rPr>
      </w:pPr>
      <w:r w:rsidRPr="00FD0001">
        <w:rPr>
          <w:rFonts w:asciiTheme="majorEastAsia" w:eastAsiaTheme="majorEastAsia" w:hAnsiTheme="majorEastAsia" w:hint="eastAsia"/>
          <w:szCs w:val="21"/>
        </w:rPr>
        <w:t xml:space="preserve">　　　（１）教職員の気付きが基本</w:t>
      </w:r>
    </w:p>
    <w:p w:rsidR="00E57986" w:rsidRDefault="00FD0001" w:rsidP="00FD0001">
      <w:pPr>
        <w:ind w:left="1050" w:hangingChars="500" w:hanging="1050"/>
      </w:pPr>
      <w:r w:rsidRPr="00FD0001">
        <w:rPr>
          <w:rFonts w:hint="eastAsia"/>
        </w:rPr>
        <w:t xml:space="preserve">　　　　　　児童や学級の様子を知るためには、教職員の気付きが大切である。同じ目線で物事</w:t>
      </w:r>
      <w:r>
        <w:rPr>
          <w:rFonts w:hint="eastAsia"/>
        </w:rPr>
        <w:t>を考え、児童の些細な言動から、個々の置かれた状況や精神状態を推し量ることができる感性を高める。</w:t>
      </w:r>
    </w:p>
    <w:p w:rsidR="00546829" w:rsidRDefault="00FD0001" w:rsidP="00FD0001">
      <w:pPr>
        <w:ind w:left="630" w:hangingChars="300" w:hanging="630"/>
        <w:rPr>
          <w:rFonts w:asciiTheme="majorEastAsia" w:eastAsiaTheme="majorEastAsia" w:hAnsiTheme="majorEastAsia"/>
          <w:szCs w:val="21"/>
        </w:rPr>
      </w:pPr>
      <w:r w:rsidRPr="00FD0001">
        <w:rPr>
          <w:rFonts w:asciiTheme="majorEastAsia" w:eastAsiaTheme="majorEastAsia" w:hAnsiTheme="majorEastAsia" w:hint="eastAsia"/>
          <w:szCs w:val="21"/>
        </w:rPr>
        <w:t xml:space="preserve">　　　</w:t>
      </w:r>
    </w:p>
    <w:p w:rsidR="00FD0001" w:rsidRPr="00FD0001" w:rsidRDefault="00FD0001" w:rsidP="00546829">
      <w:pPr>
        <w:ind w:leftChars="300" w:left="630"/>
        <w:rPr>
          <w:rFonts w:asciiTheme="majorEastAsia" w:eastAsiaTheme="majorEastAsia" w:hAnsiTheme="majorEastAsia"/>
          <w:szCs w:val="21"/>
        </w:rPr>
      </w:pPr>
      <w:r w:rsidRPr="00FD0001">
        <w:rPr>
          <w:rFonts w:asciiTheme="majorEastAsia" w:eastAsiaTheme="majorEastAsia" w:hAnsiTheme="majorEastAsia" w:hint="eastAsia"/>
          <w:szCs w:val="21"/>
        </w:rPr>
        <w:t>（２）いじめのサインを見逃さない</w:t>
      </w:r>
    </w:p>
    <w:p w:rsidR="00FD0001" w:rsidRPr="00FD0001" w:rsidRDefault="00FD0001" w:rsidP="00FD0001">
      <w:r w:rsidRPr="002838E9">
        <w:rPr>
          <w:noProof/>
          <w:szCs w:val="21"/>
        </w:rPr>
        <mc:AlternateContent>
          <mc:Choice Requires="wps">
            <w:drawing>
              <wp:anchor distT="0" distB="0" distL="114300" distR="114300" simplePos="0" relativeHeight="251675648" behindDoc="0" locked="0" layoutInCell="1" allowOverlap="1" wp14:anchorId="4B27AC0E" wp14:editId="4C0069C1">
                <wp:simplePos x="0" y="0"/>
                <wp:positionH relativeFrom="column">
                  <wp:posOffset>404495</wp:posOffset>
                </wp:positionH>
                <wp:positionV relativeFrom="paragraph">
                  <wp:posOffset>118746</wp:posOffset>
                </wp:positionV>
                <wp:extent cx="5400675" cy="1924050"/>
                <wp:effectExtent l="38100" t="38100" r="123825" b="1143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9240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72063" w:rsidRPr="00FD0001" w:rsidRDefault="00C72063" w:rsidP="00FD0001">
                            <w:pPr>
                              <w:jc w:val="center"/>
                              <w:rPr>
                                <w:rFonts w:asciiTheme="majorEastAsia" w:eastAsiaTheme="majorEastAsia" w:hAnsiTheme="majorEastAsia"/>
                              </w:rPr>
                            </w:pPr>
                            <w:r w:rsidRPr="00FD0001">
                              <w:rPr>
                                <w:rFonts w:asciiTheme="majorEastAsia" w:eastAsiaTheme="majorEastAsia" w:hAnsiTheme="majorEastAsia" w:hint="eastAsia"/>
                              </w:rPr>
                              <w:t>こんな様子が見られるようになったら</w:t>
                            </w:r>
                          </w:p>
                          <w:p w:rsidR="00C72063" w:rsidRPr="00504F4F" w:rsidRDefault="00C72063" w:rsidP="00504F4F">
                            <w:r w:rsidRPr="00504F4F">
                              <w:rPr>
                                <w:rFonts w:hint="eastAsia"/>
                              </w:rPr>
                              <w:t>□</w:t>
                            </w:r>
                            <w:r w:rsidRPr="00504F4F">
                              <w:rPr>
                                <w:rFonts w:hint="eastAsia"/>
                              </w:rPr>
                              <w:t xml:space="preserve"> </w:t>
                            </w:r>
                            <w:r w:rsidRPr="00504F4F">
                              <w:rPr>
                                <w:rFonts w:hint="eastAsia"/>
                              </w:rPr>
                              <w:t>遅刻・欠席が増える</w:t>
                            </w:r>
                            <w:r w:rsidR="00546829">
                              <w:rPr>
                                <w:rFonts w:hint="eastAsia"/>
                              </w:rPr>
                              <w:t xml:space="preserve">　</w:t>
                            </w:r>
                            <w:r w:rsidR="00546829">
                              <w:t xml:space="preserve">　　　</w:t>
                            </w:r>
                            <w:r w:rsidR="00546829">
                              <w:rPr>
                                <w:rFonts w:hint="eastAsia"/>
                              </w:rPr>
                              <w:t xml:space="preserve">　</w:t>
                            </w:r>
                            <w:r w:rsidR="00546829">
                              <w:t xml:space="preserve">　</w:t>
                            </w:r>
                            <w:r w:rsidRPr="00504F4F">
                              <w:rPr>
                                <w:rFonts w:hint="eastAsia"/>
                              </w:rPr>
                              <w:t>□</w:t>
                            </w:r>
                            <w:r w:rsidRPr="00504F4F">
                              <w:rPr>
                                <w:rFonts w:hint="eastAsia"/>
                              </w:rPr>
                              <w:t xml:space="preserve"> </w:t>
                            </w:r>
                            <w:r w:rsidRPr="00504F4F">
                              <w:rPr>
                                <w:rFonts w:hint="eastAsia"/>
                              </w:rPr>
                              <w:t>教室に入りたがらない</w:t>
                            </w:r>
                          </w:p>
                          <w:p w:rsidR="00C72063" w:rsidRDefault="00C72063" w:rsidP="00546829">
                            <w:r w:rsidRPr="00504F4F">
                              <w:rPr>
                                <w:rFonts w:hint="eastAsia"/>
                              </w:rPr>
                              <w:t>□</w:t>
                            </w:r>
                            <w:r w:rsidRPr="00504F4F">
                              <w:rPr>
                                <w:rFonts w:hint="eastAsia"/>
                              </w:rPr>
                              <w:t xml:space="preserve"> </w:t>
                            </w:r>
                            <w:r w:rsidRPr="00504F4F">
                              <w:rPr>
                                <w:rFonts w:hint="eastAsia"/>
                              </w:rPr>
                              <w:t>急に学習への意欲を失う</w:t>
                            </w:r>
                            <w:r w:rsidR="00546829">
                              <w:rPr>
                                <w:rFonts w:hint="eastAsia"/>
                              </w:rPr>
                              <w:t xml:space="preserve">　</w:t>
                            </w:r>
                            <w:r w:rsidR="00546829">
                              <w:t xml:space="preserve">　　</w:t>
                            </w:r>
                            <w:r w:rsidR="00546829">
                              <w:rPr>
                                <w:rFonts w:hint="eastAsia"/>
                              </w:rPr>
                              <w:t xml:space="preserve">　</w:t>
                            </w:r>
                            <w:r w:rsidRPr="00504F4F">
                              <w:rPr>
                                <w:rFonts w:hint="eastAsia"/>
                              </w:rPr>
                              <w:t>□</w:t>
                            </w:r>
                            <w:r w:rsidRPr="00504F4F">
                              <w:rPr>
                                <w:rFonts w:hint="eastAsia"/>
                              </w:rPr>
                              <w:t xml:space="preserve"> </w:t>
                            </w:r>
                            <w:r w:rsidRPr="00504F4F">
                              <w:rPr>
                                <w:rFonts w:hint="eastAsia"/>
                              </w:rPr>
                              <w:t>当番活動や休み時間に一人でいる場面が多い</w:t>
                            </w:r>
                          </w:p>
                          <w:p w:rsidR="00C72063" w:rsidRPr="00504F4F" w:rsidRDefault="00C72063" w:rsidP="00504F4F">
                            <w:pPr>
                              <w:spacing w:line="0" w:lineRule="atLeast"/>
                              <w:ind w:left="90" w:hangingChars="150" w:hanging="90"/>
                              <w:rPr>
                                <w:sz w:val="6"/>
                                <w:szCs w:val="6"/>
                              </w:rPr>
                            </w:pPr>
                          </w:p>
                          <w:p w:rsidR="00C72063" w:rsidRPr="00504F4F" w:rsidRDefault="00C72063" w:rsidP="00504F4F">
                            <w:pPr>
                              <w:spacing w:line="240" w:lineRule="exact"/>
                              <w:ind w:left="315" w:hangingChars="150" w:hanging="315"/>
                            </w:pPr>
                            <w:r w:rsidRPr="00504F4F">
                              <w:rPr>
                                <w:rFonts w:hint="eastAsia"/>
                              </w:rPr>
                              <w:t>□</w:t>
                            </w:r>
                            <w:r w:rsidRPr="00504F4F">
                              <w:rPr>
                                <w:rFonts w:hint="eastAsia"/>
                              </w:rPr>
                              <w:t xml:space="preserve"> </w:t>
                            </w:r>
                            <w:r w:rsidRPr="00504F4F">
                              <w:rPr>
                                <w:rFonts w:hint="eastAsia"/>
                              </w:rPr>
                              <w:t>休み時間は、職員室や保健室、ホットルームの近くにいる</w:t>
                            </w:r>
                          </w:p>
                          <w:p w:rsidR="00C72063" w:rsidRDefault="00C72063" w:rsidP="00546829">
                            <w:r>
                              <w:rPr>
                                <w:rFonts w:hint="eastAsia"/>
                              </w:rPr>
                              <w:t>□</w:t>
                            </w:r>
                            <w:r>
                              <w:rPr>
                                <w:rFonts w:hint="eastAsia"/>
                              </w:rPr>
                              <w:t xml:space="preserve"> </w:t>
                            </w:r>
                            <w:r>
                              <w:rPr>
                                <w:rFonts w:hint="eastAsia"/>
                              </w:rPr>
                              <w:t>紛失物が多くなる</w:t>
                            </w:r>
                            <w:r w:rsidR="00546829">
                              <w:rPr>
                                <w:rFonts w:hint="eastAsia"/>
                              </w:rPr>
                              <w:t xml:space="preserve">　</w:t>
                            </w:r>
                            <w:r w:rsidR="00546829">
                              <w:t xml:space="preserve">　　　　　　</w:t>
                            </w:r>
                            <w:r>
                              <w:rPr>
                                <w:rFonts w:hint="eastAsia"/>
                              </w:rPr>
                              <w:t>□</w:t>
                            </w:r>
                            <w:r>
                              <w:rPr>
                                <w:rFonts w:hint="eastAsia"/>
                              </w:rPr>
                              <w:t xml:space="preserve"> </w:t>
                            </w:r>
                            <w:r>
                              <w:rPr>
                                <w:rFonts w:hint="eastAsia"/>
                              </w:rPr>
                              <w:t>持ち物や掲示板にいたずら書きが増える</w:t>
                            </w:r>
                          </w:p>
                          <w:p w:rsidR="00C72063" w:rsidRDefault="00C72063" w:rsidP="00504F4F">
                            <w:r>
                              <w:rPr>
                                <w:rFonts w:hint="eastAsia"/>
                              </w:rPr>
                              <w:t>□</w:t>
                            </w:r>
                            <w:r>
                              <w:rPr>
                                <w:rFonts w:hint="eastAsia"/>
                              </w:rPr>
                              <w:t xml:space="preserve"> </w:t>
                            </w:r>
                            <w:r>
                              <w:rPr>
                                <w:rFonts w:hint="eastAsia"/>
                              </w:rPr>
                              <w:t>給食を食べ残すことが多くなる</w:t>
                            </w:r>
                            <w:r w:rsidR="00546829">
                              <w:rPr>
                                <w:rFonts w:hint="eastAsia"/>
                              </w:rPr>
                              <w:t xml:space="preserve">　</w:t>
                            </w:r>
                            <w:r>
                              <w:rPr>
                                <w:rFonts w:hint="eastAsia"/>
                              </w:rPr>
                              <w:t>□</w:t>
                            </w:r>
                            <w:r>
                              <w:rPr>
                                <w:rFonts w:hint="eastAsia"/>
                              </w:rPr>
                              <w:t xml:space="preserve"> </w:t>
                            </w:r>
                            <w:r>
                              <w:rPr>
                                <w:rFonts w:hint="eastAsia"/>
                              </w:rPr>
                              <w:t>からかわれることが多くなる</w:t>
                            </w:r>
                          </w:p>
                          <w:p w:rsidR="00C72063" w:rsidRDefault="00C72063" w:rsidP="00504F4F">
                            <w:r>
                              <w:rPr>
                                <w:rFonts w:hint="eastAsia"/>
                              </w:rPr>
                              <w:t>□</w:t>
                            </w:r>
                            <w:r>
                              <w:rPr>
                                <w:rFonts w:hint="eastAsia"/>
                              </w:rPr>
                              <w:t xml:space="preserve"> </w:t>
                            </w:r>
                            <w:r>
                              <w:rPr>
                                <w:rFonts w:hint="eastAsia"/>
                              </w:rPr>
                              <w:t>遊びの仲間に入れない</w:t>
                            </w:r>
                            <w:r w:rsidR="00546829">
                              <w:rPr>
                                <w:rFonts w:hint="eastAsia"/>
                              </w:rPr>
                              <w:t xml:space="preserve">　</w:t>
                            </w:r>
                            <w:r w:rsidR="00546829">
                              <w:t xml:space="preserve">　</w:t>
                            </w:r>
                            <w:r w:rsidR="00546829">
                              <w:rPr>
                                <w:rFonts w:hint="eastAsia"/>
                              </w:rPr>
                              <w:t xml:space="preserve">　</w:t>
                            </w:r>
                            <w:r w:rsidR="00546829">
                              <w:t xml:space="preserve">　　</w:t>
                            </w:r>
                            <w:r>
                              <w:rPr>
                                <w:rFonts w:hint="eastAsia"/>
                              </w:rPr>
                              <w:t>□</w:t>
                            </w:r>
                            <w:r>
                              <w:rPr>
                                <w:rFonts w:hint="eastAsia"/>
                              </w:rPr>
                              <w:t xml:space="preserve"> </w:t>
                            </w:r>
                            <w:r>
                              <w:rPr>
                                <w:rFonts w:hint="eastAsia"/>
                              </w:rPr>
                              <w:t>表情が暗くなる</w:t>
                            </w:r>
                          </w:p>
                          <w:p w:rsidR="00C72063" w:rsidRPr="00504F4F" w:rsidRDefault="00C72063" w:rsidP="00504F4F">
                            <w:r>
                              <w:rPr>
                                <w:rFonts w:hint="eastAsia"/>
                              </w:rPr>
                              <w:t>□</w:t>
                            </w:r>
                            <w:r>
                              <w:rPr>
                                <w:rFonts w:hint="eastAsia"/>
                              </w:rPr>
                              <w:t xml:space="preserve"> </w:t>
                            </w:r>
                            <w:r>
                              <w:rPr>
                                <w:rFonts w:hint="eastAsia"/>
                              </w:rPr>
                              <w:t>仕事を押し付けられる</w:t>
                            </w:r>
                            <w:r w:rsidR="00546829">
                              <w:rPr>
                                <w:rFonts w:hint="eastAsia"/>
                              </w:rPr>
                              <w:t xml:space="preserve">　</w:t>
                            </w:r>
                            <w:r w:rsidR="00546829">
                              <w:t xml:space="preserve">　　</w:t>
                            </w:r>
                            <w:r w:rsidR="00546829">
                              <w:rPr>
                                <w:rFonts w:hint="eastAsia"/>
                              </w:rPr>
                              <w:t xml:space="preserve">　</w:t>
                            </w:r>
                            <w:r w:rsidR="00546829">
                              <w:t xml:space="preserve">　</w:t>
                            </w:r>
                            <w:r>
                              <w:rPr>
                                <w:rFonts w:hint="eastAsia"/>
                              </w:rPr>
                              <w:t>□</w:t>
                            </w:r>
                            <w:r>
                              <w:rPr>
                                <w:rFonts w:hint="eastAsia"/>
                              </w:rPr>
                              <w:t xml:space="preserve"> </w:t>
                            </w:r>
                            <w:r>
                              <w:rPr>
                                <w:rFonts w:hint="eastAsia"/>
                              </w:rPr>
                              <w:t>ケガやキズが多くなる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AC0E" id="_x0000_s1030" type="#_x0000_t202" style="position:absolute;left:0;text-align:left;margin-left:31.85pt;margin-top:9.35pt;width:425.25pt;height: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">
                <v:shadow on="t" color="black" opacity="26214f" origin="-.5,-.5" offset=".74836mm,.74836mm"/>
                <v:textbox>
                  <w:txbxContent>
                    <w:p w:rsidR="00C72063" w:rsidRPr="00FD0001" w:rsidRDefault="00C72063" w:rsidP="00FD0001">
                      <w:pPr>
                        <w:jc w:val="center"/>
                        <w:rPr>
                          <w:rFonts w:asciiTheme="majorEastAsia" w:eastAsiaTheme="majorEastAsia" w:hAnsiTheme="majorEastAsia"/>
                        </w:rPr>
                      </w:pPr>
                      <w:r w:rsidRPr="00FD0001">
                        <w:rPr>
                          <w:rFonts w:asciiTheme="majorEastAsia" w:eastAsiaTheme="majorEastAsia" w:hAnsiTheme="majorEastAsia" w:hint="eastAsia"/>
                        </w:rPr>
                        <w:t>こんな様子が見られるようになったら</w:t>
                      </w:r>
                    </w:p>
                    <w:p w:rsidR="00C72063" w:rsidRPr="00504F4F" w:rsidRDefault="00C72063" w:rsidP="00504F4F">
                      <w:r w:rsidRPr="00504F4F">
                        <w:rPr>
                          <w:rFonts w:hint="eastAsia"/>
                        </w:rPr>
                        <w:t>□</w:t>
                      </w:r>
                      <w:r w:rsidRPr="00504F4F">
                        <w:rPr>
                          <w:rFonts w:hint="eastAsia"/>
                        </w:rPr>
                        <w:t xml:space="preserve"> </w:t>
                      </w:r>
                      <w:r w:rsidRPr="00504F4F">
                        <w:rPr>
                          <w:rFonts w:hint="eastAsia"/>
                        </w:rPr>
                        <w:t>遅刻・欠席が増える</w:t>
                      </w:r>
                      <w:r w:rsidR="00546829">
                        <w:rPr>
                          <w:rFonts w:hint="eastAsia"/>
                        </w:rPr>
                        <w:t xml:space="preserve">　</w:t>
                      </w:r>
                      <w:r w:rsidR="00546829">
                        <w:t xml:space="preserve">　　　</w:t>
                      </w:r>
                      <w:r w:rsidR="00546829">
                        <w:rPr>
                          <w:rFonts w:hint="eastAsia"/>
                        </w:rPr>
                        <w:t xml:space="preserve">　</w:t>
                      </w:r>
                      <w:r w:rsidR="00546829">
                        <w:t xml:space="preserve">　</w:t>
                      </w:r>
                      <w:r w:rsidRPr="00504F4F">
                        <w:rPr>
                          <w:rFonts w:hint="eastAsia"/>
                        </w:rPr>
                        <w:t>□</w:t>
                      </w:r>
                      <w:r w:rsidRPr="00504F4F">
                        <w:rPr>
                          <w:rFonts w:hint="eastAsia"/>
                        </w:rPr>
                        <w:t xml:space="preserve"> </w:t>
                      </w:r>
                      <w:r w:rsidRPr="00504F4F">
                        <w:rPr>
                          <w:rFonts w:hint="eastAsia"/>
                        </w:rPr>
                        <w:t>教室に入りたがらない</w:t>
                      </w:r>
                    </w:p>
                    <w:p w:rsidR="00C72063" w:rsidRDefault="00C72063" w:rsidP="00546829">
                      <w:r w:rsidRPr="00504F4F">
                        <w:rPr>
                          <w:rFonts w:hint="eastAsia"/>
                        </w:rPr>
                        <w:t>□</w:t>
                      </w:r>
                      <w:r w:rsidRPr="00504F4F">
                        <w:rPr>
                          <w:rFonts w:hint="eastAsia"/>
                        </w:rPr>
                        <w:t xml:space="preserve"> </w:t>
                      </w:r>
                      <w:r w:rsidRPr="00504F4F">
                        <w:rPr>
                          <w:rFonts w:hint="eastAsia"/>
                        </w:rPr>
                        <w:t>急に学習への意欲を失う</w:t>
                      </w:r>
                      <w:r w:rsidR="00546829">
                        <w:rPr>
                          <w:rFonts w:hint="eastAsia"/>
                        </w:rPr>
                        <w:t xml:space="preserve">　</w:t>
                      </w:r>
                      <w:r w:rsidR="00546829">
                        <w:t xml:space="preserve">　　</w:t>
                      </w:r>
                      <w:r w:rsidR="00546829">
                        <w:rPr>
                          <w:rFonts w:hint="eastAsia"/>
                        </w:rPr>
                        <w:t xml:space="preserve">　</w:t>
                      </w:r>
                      <w:r w:rsidRPr="00504F4F">
                        <w:rPr>
                          <w:rFonts w:hint="eastAsia"/>
                        </w:rPr>
                        <w:t>□</w:t>
                      </w:r>
                      <w:r w:rsidRPr="00504F4F">
                        <w:rPr>
                          <w:rFonts w:hint="eastAsia"/>
                        </w:rPr>
                        <w:t xml:space="preserve"> </w:t>
                      </w:r>
                      <w:r w:rsidRPr="00504F4F">
                        <w:rPr>
                          <w:rFonts w:hint="eastAsia"/>
                        </w:rPr>
                        <w:t>当番活動や休み時間に一人でいる場面が多い</w:t>
                      </w:r>
                    </w:p>
                    <w:p w:rsidR="00C72063" w:rsidRPr="00504F4F" w:rsidRDefault="00C72063" w:rsidP="00504F4F">
                      <w:pPr>
                        <w:spacing w:line="0" w:lineRule="atLeast"/>
                        <w:ind w:left="90" w:hangingChars="150" w:hanging="90"/>
                        <w:rPr>
                          <w:sz w:val="6"/>
                          <w:szCs w:val="6"/>
                        </w:rPr>
                      </w:pPr>
                    </w:p>
                    <w:p w:rsidR="00C72063" w:rsidRPr="00504F4F" w:rsidRDefault="00C72063" w:rsidP="00504F4F">
                      <w:pPr>
                        <w:spacing w:line="240" w:lineRule="exact"/>
                        <w:ind w:left="315" w:hangingChars="150" w:hanging="315"/>
                      </w:pPr>
                      <w:r w:rsidRPr="00504F4F">
                        <w:rPr>
                          <w:rFonts w:hint="eastAsia"/>
                        </w:rPr>
                        <w:t>□</w:t>
                      </w:r>
                      <w:r w:rsidRPr="00504F4F">
                        <w:rPr>
                          <w:rFonts w:hint="eastAsia"/>
                        </w:rPr>
                        <w:t xml:space="preserve"> </w:t>
                      </w:r>
                      <w:r w:rsidRPr="00504F4F">
                        <w:rPr>
                          <w:rFonts w:hint="eastAsia"/>
                        </w:rPr>
                        <w:t>休み時間は、職員室や保健室、ホットルームの近くにいる</w:t>
                      </w:r>
                    </w:p>
                    <w:p w:rsidR="00C72063" w:rsidRDefault="00C72063" w:rsidP="00546829">
                      <w:r>
                        <w:rPr>
                          <w:rFonts w:hint="eastAsia"/>
                        </w:rPr>
                        <w:t>□</w:t>
                      </w:r>
                      <w:r>
                        <w:rPr>
                          <w:rFonts w:hint="eastAsia"/>
                        </w:rPr>
                        <w:t xml:space="preserve"> </w:t>
                      </w:r>
                      <w:r>
                        <w:rPr>
                          <w:rFonts w:hint="eastAsia"/>
                        </w:rPr>
                        <w:t>紛失物が多くなる</w:t>
                      </w:r>
                      <w:r w:rsidR="00546829">
                        <w:rPr>
                          <w:rFonts w:hint="eastAsia"/>
                        </w:rPr>
                        <w:t xml:space="preserve">　</w:t>
                      </w:r>
                      <w:r w:rsidR="00546829">
                        <w:t xml:space="preserve">　　　　　　</w:t>
                      </w:r>
                      <w:r>
                        <w:rPr>
                          <w:rFonts w:hint="eastAsia"/>
                        </w:rPr>
                        <w:t>□</w:t>
                      </w:r>
                      <w:r>
                        <w:rPr>
                          <w:rFonts w:hint="eastAsia"/>
                        </w:rPr>
                        <w:t xml:space="preserve"> </w:t>
                      </w:r>
                      <w:r>
                        <w:rPr>
                          <w:rFonts w:hint="eastAsia"/>
                        </w:rPr>
                        <w:t>持ち物や掲示板にいたずら書きが増える</w:t>
                      </w:r>
                    </w:p>
                    <w:p w:rsidR="00C72063" w:rsidRDefault="00C72063" w:rsidP="00504F4F">
                      <w:r>
                        <w:rPr>
                          <w:rFonts w:hint="eastAsia"/>
                        </w:rPr>
                        <w:t>□</w:t>
                      </w:r>
                      <w:r>
                        <w:rPr>
                          <w:rFonts w:hint="eastAsia"/>
                        </w:rPr>
                        <w:t xml:space="preserve"> </w:t>
                      </w:r>
                      <w:r>
                        <w:rPr>
                          <w:rFonts w:hint="eastAsia"/>
                        </w:rPr>
                        <w:t>給食を食べ残すことが多くなる</w:t>
                      </w:r>
                      <w:r w:rsidR="00546829">
                        <w:rPr>
                          <w:rFonts w:hint="eastAsia"/>
                        </w:rPr>
                        <w:t xml:space="preserve">　</w:t>
                      </w:r>
                      <w:r>
                        <w:rPr>
                          <w:rFonts w:hint="eastAsia"/>
                        </w:rPr>
                        <w:t>□</w:t>
                      </w:r>
                      <w:r>
                        <w:rPr>
                          <w:rFonts w:hint="eastAsia"/>
                        </w:rPr>
                        <w:t xml:space="preserve"> </w:t>
                      </w:r>
                      <w:r>
                        <w:rPr>
                          <w:rFonts w:hint="eastAsia"/>
                        </w:rPr>
                        <w:t>からかわれることが多くなる</w:t>
                      </w:r>
                    </w:p>
                    <w:p w:rsidR="00C72063" w:rsidRDefault="00C72063" w:rsidP="00504F4F">
                      <w:r>
                        <w:rPr>
                          <w:rFonts w:hint="eastAsia"/>
                        </w:rPr>
                        <w:t>□</w:t>
                      </w:r>
                      <w:r>
                        <w:rPr>
                          <w:rFonts w:hint="eastAsia"/>
                        </w:rPr>
                        <w:t xml:space="preserve"> </w:t>
                      </w:r>
                      <w:r>
                        <w:rPr>
                          <w:rFonts w:hint="eastAsia"/>
                        </w:rPr>
                        <w:t>遊びの仲間に入れない</w:t>
                      </w:r>
                      <w:r w:rsidR="00546829">
                        <w:rPr>
                          <w:rFonts w:hint="eastAsia"/>
                        </w:rPr>
                        <w:t xml:space="preserve">　</w:t>
                      </w:r>
                      <w:r w:rsidR="00546829">
                        <w:t xml:space="preserve">　</w:t>
                      </w:r>
                      <w:r w:rsidR="00546829">
                        <w:rPr>
                          <w:rFonts w:hint="eastAsia"/>
                        </w:rPr>
                        <w:t xml:space="preserve">　</w:t>
                      </w:r>
                      <w:r w:rsidR="00546829">
                        <w:t xml:space="preserve">　　</w:t>
                      </w:r>
                      <w:r>
                        <w:rPr>
                          <w:rFonts w:hint="eastAsia"/>
                        </w:rPr>
                        <w:t>□</w:t>
                      </w:r>
                      <w:r>
                        <w:rPr>
                          <w:rFonts w:hint="eastAsia"/>
                        </w:rPr>
                        <w:t xml:space="preserve"> </w:t>
                      </w:r>
                      <w:r>
                        <w:rPr>
                          <w:rFonts w:hint="eastAsia"/>
                        </w:rPr>
                        <w:t>表情が暗くなる</w:t>
                      </w:r>
                    </w:p>
                    <w:p w:rsidR="00C72063" w:rsidRPr="00504F4F" w:rsidRDefault="00C72063" w:rsidP="00504F4F">
                      <w:r>
                        <w:rPr>
                          <w:rFonts w:hint="eastAsia"/>
                        </w:rPr>
                        <w:t>□</w:t>
                      </w:r>
                      <w:r>
                        <w:rPr>
                          <w:rFonts w:hint="eastAsia"/>
                        </w:rPr>
                        <w:t xml:space="preserve"> </w:t>
                      </w:r>
                      <w:r>
                        <w:rPr>
                          <w:rFonts w:hint="eastAsia"/>
                        </w:rPr>
                        <w:t>仕事を押し付けられる</w:t>
                      </w:r>
                      <w:r w:rsidR="00546829">
                        <w:rPr>
                          <w:rFonts w:hint="eastAsia"/>
                        </w:rPr>
                        <w:t xml:space="preserve">　</w:t>
                      </w:r>
                      <w:r w:rsidR="00546829">
                        <w:t xml:space="preserve">　　</w:t>
                      </w:r>
                      <w:r w:rsidR="00546829">
                        <w:rPr>
                          <w:rFonts w:hint="eastAsia"/>
                        </w:rPr>
                        <w:t xml:space="preserve">　</w:t>
                      </w:r>
                      <w:r w:rsidR="00546829">
                        <w:t xml:space="preserve">　</w:t>
                      </w:r>
                      <w:r>
                        <w:rPr>
                          <w:rFonts w:hint="eastAsia"/>
                        </w:rPr>
                        <w:t>□</w:t>
                      </w:r>
                      <w:r>
                        <w:rPr>
                          <w:rFonts w:hint="eastAsia"/>
                        </w:rPr>
                        <w:t xml:space="preserve"> </w:t>
                      </w:r>
                      <w:r>
                        <w:rPr>
                          <w:rFonts w:hint="eastAsia"/>
                        </w:rPr>
                        <w:t>ケガやキズが多くなる</w:t>
                      </w:r>
                    </w:p>
                  </w:txbxContent>
                </v:textbox>
              </v:shape>
            </w:pict>
          </mc:Fallback>
        </mc:AlternateContent>
      </w:r>
    </w:p>
    <w:p w:rsidR="00FF106D" w:rsidRDefault="00FF106D" w:rsidP="00FD0001"/>
    <w:p w:rsidR="00FF106D" w:rsidRPr="00FF106D" w:rsidRDefault="00FF106D" w:rsidP="00FF106D"/>
    <w:p w:rsidR="00FF106D" w:rsidRPr="00FF106D" w:rsidRDefault="00FF106D" w:rsidP="00FF106D"/>
    <w:p w:rsidR="00FF106D" w:rsidRPr="00FF106D" w:rsidRDefault="00FF106D" w:rsidP="00FF106D"/>
    <w:p w:rsidR="00FF106D" w:rsidRPr="00FF106D" w:rsidRDefault="00FF106D" w:rsidP="00FF106D"/>
    <w:p w:rsidR="00FF106D" w:rsidRPr="00FF106D" w:rsidRDefault="00FF106D" w:rsidP="00FF106D"/>
    <w:p w:rsidR="00FF106D" w:rsidRPr="00FF106D" w:rsidRDefault="00FF106D" w:rsidP="00FF106D"/>
    <w:p w:rsidR="00FF106D" w:rsidRDefault="00FF106D" w:rsidP="00FF106D"/>
    <w:p w:rsidR="00546829" w:rsidRPr="00FF106D" w:rsidRDefault="00546829" w:rsidP="00FF106D"/>
    <w:p w:rsidR="00480156" w:rsidRDefault="00546829" w:rsidP="0048015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80156" w:rsidRPr="001D1007">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18408048" wp14:editId="7D8607BE">
                <wp:simplePos x="0" y="0"/>
                <wp:positionH relativeFrom="column">
                  <wp:posOffset>-14605</wp:posOffset>
                </wp:positionH>
                <wp:positionV relativeFrom="paragraph">
                  <wp:posOffset>9525</wp:posOffset>
                </wp:positionV>
                <wp:extent cx="195580" cy="195580"/>
                <wp:effectExtent l="0" t="0" r="0" b="0"/>
                <wp:wrapNone/>
                <wp:docPr id="16" name="円/楕円 16"/>
                <wp:cNvGraphicFramePr/>
                <a:graphic xmlns:a="http://schemas.openxmlformats.org/drawingml/2006/main">
                  <a:graphicData uri="http://schemas.microsoft.com/office/word/2010/wordprocessingShape">
                    <wps:wsp>
                      <wps:cNvSpPr/>
                      <wps:spPr>
                        <a:xfrm>
                          <a:off x="0" y="0"/>
                          <a:ext cx="195580" cy="195580"/>
                        </a:xfrm>
                        <a:prstGeom prst="ellipse">
                          <a:avLst/>
                        </a:prstGeom>
                        <a:gradFill>
                          <a:gsLst>
                            <a:gs pos="0">
                              <a:schemeClr val="tx2">
                                <a:lumMod val="75000"/>
                              </a:schemeClr>
                            </a:gs>
                            <a:gs pos="88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CA85B" id="円/楕円 16" o:spid="_x0000_s1026" style="position:absolute;left:0;text-align:left;margin-left:-1.15pt;margin-top:.75pt;width:15.4pt;height:1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" fillcolor="#17365d [2415]" stroked="f" strokeweight="2pt">
                <v:fill color2="#d6e2f0 [756]" colors="0 #17375e;57672f #c2d1ed;1 #e1e8f5" focus="100%" type="gradient">
                  <o:fill v:ext="view" type="gradientUnscaled"/>
                </v:fill>
              </v:oval>
            </w:pict>
          </mc:Fallback>
        </mc:AlternateContent>
      </w:r>
      <w:r w:rsidR="00480156" w:rsidRPr="001D1007">
        <w:rPr>
          <w:rFonts w:asciiTheme="majorEastAsia" w:eastAsiaTheme="majorEastAsia" w:hAnsiTheme="majorEastAsia" w:hint="eastAsia"/>
          <w:sz w:val="24"/>
          <w:szCs w:val="24"/>
        </w:rPr>
        <w:t xml:space="preserve">　</w:t>
      </w:r>
      <w:r w:rsidR="00480156">
        <w:rPr>
          <w:rFonts w:asciiTheme="majorEastAsia" w:eastAsiaTheme="majorEastAsia" w:hAnsiTheme="majorEastAsia" w:hint="eastAsia"/>
          <w:sz w:val="24"/>
          <w:szCs w:val="24"/>
        </w:rPr>
        <w:t>命や人権を尊重し、豊かな心を育てる教育活動の充実</w:t>
      </w:r>
    </w:p>
    <w:p w:rsidR="00480156" w:rsidRPr="00E16745" w:rsidRDefault="00480156" w:rsidP="00480156">
      <w:pPr>
        <w:pStyle w:val="a5"/>
        <w:numPr>
          <w:ilvl w:val="0"/>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人権教育の充実</w:t>
      </w:r>
    </w:p>
    <w:p w:rsidR="00480156" w:rsidRDefault="00480156" w:rsidP="00480156">
      <w:pPr>
        <w:ind w:left="1050" w:firstLineChars="100" w:firstLine="210"/>
        <w:rPr>
          <w:rFonts w:asciiTheme="minorEastAsia" w:hAnsiTheme="minorEastAsia"/>
          <w:szCs w:val="21"/>
        </w:rPr>
      </w:pPr>
      <w:r>
        <w:rPr>
          <w:rFonts w:asciiTheme="minorEastAsia" w:hAnsiTheme="minorEastAsia" w:hint="eastAsia"/>
          <w:szCs w:val="21"/>
        </w:rPr>
        <w:t>いじめは、「相手の人権を踏みにじる行為である、決して許されるものではない」ことを児童に理解させることが大切である。また、児童が人の痛みを思いやることができるよう、人権</w:t>
      </w:r>
      <w:r w:rsidR="00A76197">
        <w:rPr>
          <w:rFonts w:asciiTheme="minorEastAsia" w:hAnsiTheme="minorEastAsia" w:hint="eastAsia"/>
          <w:szCs w:val="21"/>
        </w:rPr>
        <w:t>教育の</w:t>
      </w:r>
      <w:r>
        <w:rPr>
          <w:rFonts w:asciiTheme="minorEastAsia" w:hAnsiTheme="minorEastAsia" w:hint="eastAsia"/>
          <w:szCs w:val="21"/>
        </w:rPr>
        <w:t>基盤である生命尊重の精神や人権感覚を育むとともに、人権意識の高揚を図るための人権教育を充実させる。</w:t>
      </w:r>
    </w:p>
    <w:p w:rsidR="00480156" w:rsidRPr="00E16745" w:rsidRDefault="00480156" w:rsidP="00480156">
      <w:pPr>
        <w:rPr>
          <w:rFonts w:asciiTheme="majorEastAsia" w:eastAsiaTheme="majorEastAsia" w:hAnsiTheme="majorEastAsia"/>
          <w:szCs w:val="21"/>
        </w:rPr>
      </w:pPr>
      <w:r w:rsidRPr="00E16745">
        <w:rPr>
          <w:rFonts w:asciiTheme="majorEastAsia" w:eastAsiaTheme="majorEastAsia" w:hAnsiTheme="majorEastAsia" w:hint="eastAsia"/>
          <w:szCs w:val="21"/>
        </w:rPr>
        <w:t xml:space="preserve">　　　（２）</w:t>
      </w:r>
      <w:r>
        <w:rPr>
          <w:rFonts w:asciiTheme="majorEastAsia" w:eastAsiaTheme="majorEastAsia" w:hAnsiTheme="majorEastAsia" w:hint="eastAsia"/>
          <w:szCs w:val="21"/>
        </w:rPr>
        <w:t>道徳教育の充実</w:t>
      </w:r>
    </w:p>
    <w:p w:rsidR="00480156" w:rsidRDefault="00480156" w:rsidP="00480156">
      <w:pPr>
        <w:ind w:left="1050" w:hangingChars="500" w:hanging="1050"/>
        <w:rPr>
          <w:rFonts w:asciiTheme="minorEastAsia" w:hAnsiTheme="minorEastAsia"/>
          <w:szCs w:val="21"/>
        </w:rPr>
      </w:pPr>
      <w:r>
        <w:rPr>
          <w:rFonts w:asciiTheme="minorEastAsia" w:hAnsiTheme="minorEastAsia" w:hint="eastAsia"/>
        </w:rPr>
        <w:t xml:space="preserve">　　　　　　未発達な考え方や道徳的判断の低さから起こる「いじめ」に対し、道徳の授業が有効である。</w:t>
      </w:r>
      <w:r>
        <w:rPr>
          <w:rFonts w:asciiTheme="minorEastAsia" w:hAnsiTheme="minorEastAsia" w:hint="eastAsia"/>
          <w:szCs w:val="21"/>
        </w:rPr>
        <w:t>児童は心が揺さぶられる教材や資料に出合い、人としての「気高さ」「心遣い」「優しさ」等に触れることにより、自分自身の生活や行動を省み、</w:t>
      </w:r>
      <w:r w:rsidR="00821758">
        <w:rPr>
          <w:rFonts w:asciiTheme="minorEastAsia" w:hAnsiTheme="minorEastAsia" w:hint="eastAsia"/>
          <w:szCs w:val="21"/>
        </w:rPr>
        <w:t>いじめの抑止につなげることができる。道徳的価値の自覚及び道徳的実践力を育成するため、道徳の時間を要として、学校の教育活動全体を通じて道徳教育を行い、その充実を図る。</w:t>
      </w:r>
    </w:p>
    <w:p w:rsidR="00821758" w:rsidRPr="00E16745" w:rsidRDefault="00821758" w:rsidP="00821758">
      <w:pPr>
        <w:rPr>
          <w:rFonts w:asciiTheme="majorEastAsia" w:eastAsiaTheme="majorEastAsia" w:hAnsiTheme="majorEastAsia"/>
          <w:szCs w:val="21"/>
        </w:rPr>
      </w:pPr>
      <w:r w:rsidRPr="00E16745">
        <w:rPr>
          <w:rFonts w:asciiTheme="majorEastAsia" w:eastAsiaTheme="majorEastAsia" w:hAnsiTheme="majorEastAsia" w:hint="eastAsia"/>
          <w:szCs w:val="21"/>
        </w:rPr>
        <w:t xml:space="preserve">　　　（</w:t>
      </w:r>
      <w:r w:rsidR="00751CE7">
        <w:rPr>
          <w:rFonts w:asciiTheme="majorEastAsia" w:eastAsiaTheme="majorEastAsia" w:hAnsiTheme="majorEastAsia" w:hint="eastAsia"/>
          <w:szCs w:val="21"/>
        </w:rPr>
        <w:t>３</w:t>
      </w:r>
      <w:r w:rsidRPr="00E16745">
        <w:rPr>
          <w:rFonts w:asciiTheme="majorEastAsia" w:eastAsiaTheme="majorEastAsia" w:hAnsiTheme="majorEastAsia" w:hint="eastAsia"/>
          <w:szCs w:val="21"/>
        </w:rPr>
        <w:t>）</w:t>
      </w:r>
      <w:r>
        <w:rPr>
          <w:rFonts w:asciiTheme="majorEastAsia" w:eastAsiaTheme="majorEastAsia" w:hAnsiTheme="majorEastAsia" w:hint="eastAsia"/>
          <w:szCs w:val="21"/>
        </w:rPr>
        <w:t>相手の立場を理解するための活動の充実</w:t>
      </w:r>
    </w:p>
    <w:p w:rsidR="00480156" w:rsidRDefault="00821758" w:rsidP="00821758">
      <w:pPr>
        <w:ind w:left="1050" w:hangingChars="500" w:hanging="1050"/>
        <w:rPr>
          <w:rFonts w:asciiTheme="minorEastAsia" w:hAnsiTheme="minorEastAsia"/>
        </w:rPr>
      </w:pPr>
      <w:r>
        <w:rPr>
          <w:rFonts w:asciiTheme="minorEastAsia" w:hAnsiTheme="minorEastAsia" w:hint="eastAsia"/>
        </w:rPr>
        <w:t xml:space="preserve">　　　　　　相手の立場を理解し合う態度を身に付けさせるため、異年齢集団での活動、特別支援学級との交流及び共同学習を組織的、継続的に実践しその充実を図る。</w:t>
      </w:r>
    </w:p>
    <w:p w:rsidR="00C209D7" w:rsidRDefault="00C209D7" w:rsidP="00480156">
      <w:pPr>
        <w:rPr>
          <w:rFonts w:asciiTheme="majorEastAsia" w:eastAsiaTheme="majorEastAsia" w:hAnsiTheme="majorEastAsia"/>
          <w:sz w:val="24"/>
          <w:szCs w:val="24"/>
        </w:rPr>
      </w:pPr>
    </w:p>
    <w:p w:rsidR="00821758" w:rsidRDefault="00C209D7" w:rsidP="00480156">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1D1007">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26F70030" wp14:editId="6CCEED74">
                <wp:simplePos x="0" y="0"/>
                <wp:positionH relativeFrom="column">
                  <wp:posOffset>-14605</wp:posOffset>
                </wp:positionH>
                <wp:positionV relativeFrom="paragraph">
                  <wp:posOffset>9525</wp:posOffset>
                </wp:positionV>
                <wp:extent cx="195580" cy="195580"/>
                <wp:effectExtent l="0" t="0" r="0" b="0"/>
                <wp:wrapNone/>
                <wp:docPr id="1" name="円/楕円 16"/>
                <wp:cNvGraphicFramePr/>
                <a:graphic xmlns:a="http://schemas.openxmlformats.org/drawingml/2006/main">
                  <a:graphicData uri="http://schemas.microsoft.com/office/word/2010/wordprocessingShape">
                    <wps:wsp>
                      <wps:cNvSpPr/>
                      <wps:spPr>
                        <a:xfrm>
                          <a:off x="0" y="0"/>
                          <a:ext cx="195580" cy="195580"/>
                        </a:xfrm>
                        <a:prstGeom prst="ellipse">
                          <a:avLst/>
                        </a:prstGeom>
                        <a:gradFill>
                          <a:gsLst>
                            <a:gs pos="0">
                              <a:srgbClr val="1F497D">
                                <a:lumMod val="75000"/>
                              </a:srgbClr>
                            </a:gs>
                            <a:gs pos="88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4CE7F" id="円/楕円 16" o:spid="_x0000_s1026" style="position:absolute;left:0;text-align:left;margin-left:-1.15pt;margin-top:.75pt;width:15.4pt;height:1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" fillcolor="#17375e" stroked="f" strokeweight="2pt">
                <v:fill color2="#e1e8f5" colors="0 #17375e;57672f #c2d1ed;1 #e1e8f5" focus="100%" type="gradient">
                  <o:fill v:ext="view" type="gradientUnscaled"/>
                </v:fill>
              </v:oval>
            </w:pict>
          </mc:Fallback>
        </mc:AlternateContent>
      </w:r>
      <w:r w:rsidRPr="001D100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３　「高松小学校いじめ対策委員会」による組織的な対応</w:t>
      </w:r>
    </w:p>
    <w:p w:rsidR="00667090" w:rsidRPr="000A79EC" w:rsidRDefault="00C209D7" w:rsidP="002973AD">
      <w:pPr>
        <w:ind w:leftChars="500" w:left="1050" w:firstLineChars="100" w:firstLine="210"/>
        <w:rPr>
          <w:rFonts w:ascii="ＭＳ 明朝" w:eastAsia="ＭＳ 明朝" w:hAnsi="ＭＳ 明朝"/>
        </w:rPr>
      </w:pPr>
      <w:r w:rsidRPr="000A79EC">
        <w:rPr>
          <w:rFonts w:ascii="ＭＳ 明朝" w:eastAsia="ＭＳ 明朝" w:hAnsi="ＭＳ 明朝" w:hint="eastAsia"/>
          <w:szCs w:val="21"/>
        </w:rPr>
        <w:t>いじめの防止等に関する措置を実効的に行うために、校内の複数の教職員、心理、福祉等に関する専門的な知識を有するものその他の関係者により構成されるいじめの防止等の対策のための組織を設置</w:t>
      </w:r>
      <w:r w:rsidR="000A79EC">
        <w:rPr>
          <w:rFonts w:ascii="ＭＳ 明朝" w:eastAsia="ＭＳ 明朝" w:hAnsi="ＭＳ 明朝" w:hint="eastAsia"/>
          <w:szCs w:val="21"/>
        </w:rPr>
        <w:t>する。</w:t>
      </w:r>
    </w:p>
    <w:sectPr w:rsidR="00667090" w:rsidRPr="000A79EC" w:rsidSect="004D4F1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0" w:footer="340" w:gutter="0"/>
      <w:pgNumType w:fmt="numberInDash"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57" w:rsidRDefault="008D7957" w:rsidP="00A76197">
      <w:r>
        <w:separator/>
      </w:r>
    </w:p>
  </w:endnote>
  <w:endnote w:type="continuationSeparator" w:id="0">
    <w:p w:rsidR="008D7957" w:rsidRDefault="008D7957" w:rsidP="00A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D2" w:rsidRPr="00F550D2" w:rsidRDefault="00F550D2" w:rsidP="00F550D2">
    <w:pPr>
      <w:pStyle w:val="a8"/>
      <w:jc w:val="center"/>
      <w:rPr>
        <w:rFonts w:asciiTheme="majorEastAsia" w:eastAsiaTheme="majorEastAsia" w:hAnsiTheme="majorEastAsia"/>
      </w:rPr>
    </w:pPr>
    <w:r w:rsidRPr="00F550D2">
      <w:rPr>
        <w:rFonts w:asciiTheme="majorEastAsia" w:eastAsiaTheme="majorEastAsia" w:hAnsiTheme="majorEastAsia" w:hint="eastAsia"/>
      </w:rPr>
      <w:t>―</w:t>
    </w:r>
    <w:r w:rsidRPr="00F550D2">
      <w:rPr>
        <w:rFonts w:asciiTheme="majorEastAsia" w:eastAsiaTheme="majorEastAsia" w:hAnsiTheme="majorEastAsia"/>
      </w:rPr>
      <w:t xml:space="preserve"> </w:t>
    </w:r>
    <w:r w:rsidRPr="00F550D2">
      <w:rPr>
        <w:rFonts w:asciiTheme="majorEastAsia" w:eastAsiaTheme="majorEastAsia" w:hAnsiTheme="majorEastAsia" w:hint="eastAsia"/>
      </w:rPr>
      <w:t>生活指導 60 ―</w:t>
    </w:r>
  </w:p>
  <w:p w:rsidR="00F550D2" w:rsidRPr="00F550D2" w:rsidRDefault="00F550D2">
    <w:pPr>
      <w:pStyle w:val="a8"/>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24" w:rsidRPr="00A72D24" w:rsidRDefault="00A72D24" w:rsidP="00A72D24">
    <w:pPr>
      <w:pStyle w:val="a8"/>
      <w:jc w:val="center"/>
      <w:rPr>
        <w:rFonts w:asciiTheme="majorEastAsia" w:eastAsiaTheme="majorEastAsia" w:hAnsiTheme="majorEastAsia"/>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1E" w:rsidRDefault="004D4F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57" w:rsidRDefault="008D7957" w:rsidP="00A76197">
      <w:r>
        <w:separator/>
      </w:r>
    </w:p>
  </w:footnote>
  <w:footnote w:type="continuationSeparator" w:id="0">
    <w:p w:rsidR="008D7957" w:rsidRDefault="008D7957" w:rsidP="00A7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1E" w:rsidRDefault="004D4F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1E" w:rsidRDefault="004D4F1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1E" w:rsidRDefault="004D4F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5"/>
      </v:shape>
    </w:pict>
  </w:numPicBullet>
  <w:abstractNum w:abstractNumId="0" w15:restartNumberingAfterBreak="0">
    <w:nsid w:val="0B114303"/>
    <w:multiLevelType w:val="hybridMultilevel"/>
    <w:tmpl w:val="0C7A1412"/>
    <w:lvl w:ilvl="0" w:tplc="F8A09C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4071BD"/>
    <w:multiLevelType w:val="hybridMultilevel"/>
    <w:tmpl w:val="493840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B1BB6"/>
    <w:multiLevelType w:val="multilevel"/>
    <w:tmpl w:val="852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B7ABD"/>
    <w:multiLevelType w:val="hybridMultilevel"/>
    <w:tmpl w:val="6A18A850"/>
    <w:lvl w:ilvl="0" w:tplc="5DA8899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5F6AA9"/>
    <w:multiLevelType w:val="hybridMultilevel"/>
    <w:tmpl w:val="F2B241BA"/>
    <w:lvl w:ilvl="0" w:tplc="F5CAF6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53C24D9"/>
    <w:multiLevelType w:val="hybridMultilevel"/>
    <w:tmpl w:val="9D984AE2"/>
    <w:lvl w:ilvl="0" w:tplc="BB96FD5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FC43179"/>
    <w:multiLevelType w:val="hybridMultilevel"/>
    <w:tmpl w:val="46AEE1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CB39B7"/>
    <w:multiLevelType w:val="hybridMultilevel"/>
    <w:tmpl w:val="D4648E8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E97BE9"/>
    <w:multiLevelType w:val="hybridMultilevel"/>
    <w:tmpl w:val="F2B241BA"/>
    <w:lvl w:ilvl="0" w:tplc="F5CAF6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01522B4"/>
    <w:multiLevelType w:val="hybridMultilevel"/>
    <w:tmpl w:val="0B946B96"/>
    <w:lvl w:ilvl="0" w:tplc="4D5A090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9422962"/>
    <w:multiLevelType w:val="hybridMultilevel"/>
    <w:tmpl w:val="F2B241BA"/>
    <w:lvl w:ilvl="0" w:tplc="F5CAF6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6"/>
  </w:num>
  <w:num w:numId="3">
    <w:abstractNumId w:val="9"/>
  </w:num>
  <w:num w:numId="4">
    <w:abstractNumId w:val="5"/>
  </w:num>
  <w:num w:numId="5">
    <w:abstractNumId w:val="4"/>
  </w:num>
  <w:num w:numId="6">
    <w:abstractNumId w:val="0"/>
  </w:num>
  <w:num w:numId="7">
    <w:abstractNumId w:val="10"/>
  </w:num>
  <w:num w:numId="8">
    <w:abstractNumId w:val="8"/>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2B"/>
    <w:rsid w:val="00022329"/>
    <w:rsid w:val="00040B14"/>
    <w:rsid w:val="00044944"/>
    <w:rsid w:val="000757A2"/>
    <w:rsid w:val="00076F95"/>
    <w:rsid w:val="000A79EC"/>
    <w:rsid w:val="000A7E8A"/>
    <w:rsid w:val="000E38D7"/>
    <w:rsid w:val="000E793A"/>
    <w:rsid w:val="000F3481"/>
    <w:rsid w:val="000F459B"/>
    <w:rsid w:val="00105876"/>
    <w:rsid w:val="001513E4"/>
    <w:rsid w:val="001516B3"/>
    <w:rsid w:val="001D1007"/>
    <w:rsid w:val="00236D1E"/>
    <w:rsid w:val="00240AC0"/>
    <w:rsid w:val="00253EBF"/>
    <w:rsid w:val="00257A5F"/>
    <w:rsid w:val="002838E9"/>
    <w:rsid w:val="00283AC1"/>
    <w:rsid w:val="002973AD"/>
    <w:rsid w:val="002A10A0"/>
    <w:rsid w:val="002E7B5F"/>
    <w:rsid w:val="00321DBA"/>
    <w:rsid w:val="00336D4D"/>
    <w:rsid w:val="003922AB"/>
    <w:rsid w:val="003B632D"/>
    <w:rsid w:val="003C7C1B"/>
    <w:rsid w:val="003F1F7A"/>
    <w:rsid w:val="004643EE"/>
    <w:rsid w:val="00480156"/>
    <w:rsid w:val="00491A6C"/>
    <w:rsid w:val="004A41EA"/>
    <w:rsid w:val="004B113A"/>
    <w:rsid w:val="004D4F1E"/>
    <w:rsid w:val="004D6778"/>
    <w:rsid w:val="0050302F"/>
    <w:rsid w:val="00504F4F"/>
    <w:rsid w:val="00516BB5"/>
    <w:rsid w:val="00520E6B"/>
    <w:rsid w:val="005221FA"/>
    <w:rsid w:val="00540FC4"/>
    <w:rsid w:val="0054111F"/>
    <w:rsid w:val="00545147"/>
    <w:rsid w:val="00546829"/>
    <w:rsid w:val="00560881"/>
    <w:rsid w:val="005E0CDA"/>
    <w:rsid w:val="005E5633"/>
    <w:rsid w:val="005F5BB7"/>
    <w:rsid w:val="00667090"/>
    <w:rsid w:val="006F0715"/>
    <w:rsid w:val="0070714A"/>
    <w:rsid w:val="00745FAF"/>
    <w:rsid w:val="00751CE7"/>
    <w:rsid w:val="007B0694"/>
    <w:rsid w:val="00804A30"/>
    <w:rsid w:val="00821758"/>
    <w:rsid w:val="00824070"/>
    <w:rsid w:val="00835FA9"/>
    <w:rsid w:val="00872C99"/>
    <w:rsid w:val="00875669"/>
    <w:rsid w:val="008C056B"/>
    <w:rsid w:val="008C1B2D"/>
    <w:rsid w:val="008D7957"/>
    <w:rsid w:val="008E3D39"/>
    <w:rsid w:val="00923651"/>
    <w:rsid w:val="00935C5B"/>
    <w:rsid w:val="009870D7"/>
    <w:rsid w:val="009A2BC7"/>
    <w:rsid w:val="009A4B2A"/>
    <w:rsid w:val="009B3229"/>
    <w:rsid w:val="009C1143"/>
    <w:rsid w:val="009D200F"/>
    <w:rsid w:val="00A1036E"/>
    <w:rsid w:val="00A72D24"/>
    <w:rsid w:val="00A76197"/>
    <w:rsid w:val="00A7662B"/>
    <w:rsid w:val="00AE5CE7"/>
    <w:rsid w:val="00B4465B"/>
    <w:rsid w:val="00B51964"/>
    <w:rsid w:val="00B64261"/>
    <w:rsid w:val="00BA24F3"/>
    <w:rsid w:val="00C209D7"/>
    <w:rsid w:val="00C40E7F"/>
    <w:rsid w:val="00C72063"/>
    <w:rsid w:val="00C91766"/>
    <w:rsid w:val="00CA3108"/>
    <w:rsid w:val="00CC17E7"/>
    <w:rsid w:val="00CD5FC3"/>
    <w:rsid w:val="00CD7689"/>
    <w:rsid w:val="00CE1F2F"/>
    <w:rsid w:val="00D25C61"/>
    <w:rsid w:val="00D36B55"/>
    <w:rsid w:val="00D53989"/>
    <w:rsid w:val="00D53B61"/>
    <w:rsid w:val="00D70DD0"/>
    <w:rsid w:val="00DB6886"/>
    <w:rsid w:val="00DC1B9C"/>
    <w:rsid w:val="00DC32A7"/>
    <w:rsid w:val="00E07F16"/>
    <w:rsid w:val="00E16745"/>
    <w:rsid w:val="00E57986"/>
    <w:rsid w:val="00EA4650"/>
    <w:rsid w:val="00F00216"/>
    <w:rsid w:val="00F1051E"/>
    <w:rsid w:val="00F10B35"/>
    <w:rsid w:val="00F550D2"/>
    <w:rsid w:val="00FA6CE0"/>
    <w:rsid w:val="00FD0001"/>
    <w:rsid w:val="00FE565A"/>
    <w:rsid w:val="00FF1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E07A7F-7550-4448-B98C-194397B8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E9"/>
    <w:rPr>
      <w:rFonts w:asciiTheme="majorHAnsi" w:eastAsiaTheme="majorEastAsia" w:hAnsiTheme="majorHAnsi" w:cstheme="majorBidi"/>
      <w:sz w:val="18"/>
      <w:szCs w:val="18"/>
    </w:rPr>
  </w:style>
  <w:style w:type="paragraph" w:styleId="a5">
    <w:name w:val="List Paragraph"/>
    <w:basedOn w:val="a"/>
    <w:uiPriority w:val="34"/>
    <w:qFormat/>
    <w:rsid w:val="003B632D"/>
    <w:pPr>
      <w:ind w:leftChars="400" w:left="840"/>
    </w:pPr>
  </w:style>
  <w:style w:type="paragraph" w:styleId="a6">
    <w:name w:val="header"/>
    <w:basedOn w:val="a"/>
    <w:link w:val="a7"/>
    <w:uiPriority w:val="99"/>
    <w:unhideWhenUsed/>
    <w:rsid w:val="00A76197"/>
    <w:pPr>
      <w:tabs>
        <w:tab w:val="center" w:pos="4252"/>
        <w:tab w:val="right" w:pos="8504"/>
      </w:tabs>
      <w:snapToGrid w:val="0"/>
    </w:pPr>
  </w:style>
  <w:style w:type="character" w:customStyle="1" w:styleId="a7">
    <w:name w:val="ヘッダー (文字)"/>
    <w:basedOn w:val="a0"/>
    <w:link w:val="a6"/>
    <w:uiPriority w:val="99"/>
    <w:rsid w:val="00A76197"/>
  </w:style>
  <w:style w:type="paragraph" w:styleId="a8">
    <w:name w:val="footer"/>
    <w:basedOn w:val="a"/>
    <w:link w:val="a9"/>
    <w:uiPriority w:val="99"/>
    <w:unhideWhenUsed/>
    <w:rsid w:val="00A76197"/>
    <w:pPr>
      <w:tabs>
        <w:tab w:val="center" w:pos="4252"/>
        <w:tab w:val="right" w:pos="8504"/>
      </w:tabs>
      <w:snapToGrid w:val="0"/>
    </w:pPr>
  </w:style>
  <w:style w:type="character" w:customStyle="1" w:styleId="a9">
    <w:name w:val="フッター (文字)"/>
    <w:basedOn w:val="a0"/>
    <w:link w:val="a8"/>
    <w:uiPriority w:val="99"/>
    <w:rsid w:val="00A7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67564">
      <w:bodyDiv w:val="1"/>
      <w:marLeft w:val="0"/>
      <w:marRight w:val="0"/>
      <w:marTop w:val="0"/>
      <w:marBottom w:val="0"/>
      <w:divBdr>
        <w:top w:val="none" w:sz="0" w:space="0" w:color="auto"/>
        <w:left w:val="none" w:sz="0" w:space="0" w:color="auto"/>
        <w:bottom w:val="none" w:sz="0" w:space="0" w:color="auto"/>
        <w:right w:val="none" w:sz="0" w:space="0" w:color="auto"/>
      </w:divBdr>
      <w:divsChild>
        <w:div w:id="50620088">
          <w:marLeft w:val="0"/>
          <w:marRight w:val="0"/>
          <w:marTop w:val="0"/>
          <w:marBottom w:val="0"/>
          <w:divBdr>
            <w:top w:val="none" w:sz="0" w:space="0" w:color="auto"/>
            <w:left w:val="none" w:sz="0" w:space="0" w:color="auto"/>
            <w:bottom w:val="none" w:sz="0" w:space="0" w:color="auto"/>
            <w:right w:val="none" w:sz="0" w:space="0" w:color="auto"/>
          </w:divBdr>
          <w:divsChild>
            <w:div w:id="89737801">
              <w:marLeft w:val="0"/>
              <w:marRight w:val="0"/>
              <w:marTop w:val="0"/>
              <w:marBottom w:val="0"/>
              <w:divBdr>
                <w:top w:val="none" w:sz="0" w:space="0" w:color="auto"/>
                <w:left w:val="none" w:sz="0" w:space="0" w:color="auto"/>
                <w:bottom w:val="none" w:sz="0" w:space="0" w:color="auto"/>
                <w:right w:val="none" w:sz="0" w:space="0" w:color="auto"/>
              </w:divBdr>
              <w:divsChild>
                <w:div w:id="1566455662">
                  <w:marLeft w:val="300"/>
                  <w:marRight w:val="300"/>
                  <w:marTop w:val="0"/>
                  <w:marBottom w:val="75"/>
                  <w:divBdr>
                    <w:top w:val="none" w:sz="0" w:space="0" w:color="auto"/>
                    <w:left w:val="none" w:sz="0" w:space="0" w:color="auto"/>
                    <w:bottom w:val="none" w:sz="0" w:space="0" w:color="auto"/>
                    <w:right w:val="none" w:sz="0" w:space="0" w:color="auto"/>
                  </w:divBdr>
                  <w:divsChild>
                    <w:div w:id="1342969790">
                      <w:marLeft w:val="0"/>
                      <w:marRight w:val="0"/>
                      <w:marTop w:val="0"/>
                      <w:marBottom w:val="0"/>
                      <w:divBdr>
                        <w:top w:val="none" w:sz="0" w:space="0" w:color="auto"/>
                        <w:left w:val="none" w:sz="0" w:space="0" w:color="auto"/>
                        <w:bottom w:val="none" w:sz="0" w:space="0" w:color="auto"/>
                        <w:right w:val="none" w:sz="0" w:space="0" w:color="auto"/>
                      </w:divBdr>
                      <w:divsChild>
                        <w:div w:id="595556653">
                          <w:marLeft w:val="0"/>
                          <w:marRight w:val="0"/>
                          <w:marTop w:val="0"/>
                          <w:marBottom w:val="0"/>
                          <w:divBdr>
                            <w:top w:val="none" w:sz="0" w:space="0" w:color="auto"/>
                            <w:left w:val="none" w:sz="0" w:space="0" w:color="auto"/>
                            <w:bottom w:val="none" w:sz="0" w:space="0" w:color="auto"/>
                            <w:right w:val="none" w:sz="0" w:space="0" w:color="auto"/>
                          </w:divBdr>
                          <w:divsChild>
                            <w:div w:id="736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72151">
      <w:bodyDiv w:val="1"/>
      <w:marLeft w:val="0"/>
      <w:marRight w:val="0"/>
      <w:marTop w:val="0"/>
      <w:marBottom w:val="0"/>
      <w:divBdr>
        <w:top w:val="none" w:sz="0" w:space="0" w:color="auto"/>
        <w:left w:val="none" w:sz="0" w:space="0" w:color="auto"/>
        <w:bottom w:val="none" w:sz="0" w:space="0" w:color="auto"/>
        <w:right w:val="none" w:sz="0" w:space="0" w:color="auto"/>
      </w:divBdr>
    </w:div>
    <w:div w:id="1505431805">
      <w:bodyDiv w:val="1"/>
      <w:marLeft w:val="0"/>
      <w:marRight w:val="0"/>
      <w:marTop w:val="0"/>
      <w:marBottom w:val="0"/>
      <w:divBdr>
        <w:top w:val="none" w:sz="0" w:space="0" w:color="auto"/>
        <w:left w:val="none" w:sz="0" w:space="0" w:color="auto"/>
        <w:bottom w:val="none" w:sz="0" w:space="0" w:color="auto"/>
        <w:right w:val="none" w:sz="0" w:space="0" w:color="auto"/>
      </w:divBdr>
      <w:divsChild>
        <w:div w:id="1888183305">
          <w:marLeft w:val="0"/>
          <w:marRight w:val="0"/>
          <w:marTop w:val="0"/>
          <w:marBottom w:val="0"/>
          <w:divBdr>
            <w:top w:val="none" w:sz="0" w:space="0" w:color="auto"/>
            <w:left w:val="none" w:sz="0" w:space="0" w:color="auto"/>
            <w:bottom w:val="none" w:sz="0" w:space="0" w:color="auto"/>
            <w:right w:val="none" w:sz="0" w:space="0" w:color="auto"/>
          </w:divBdr>
          <w:divsChild>
            <w:div w:id="534468640">
              <w:marLeft w:val="0"/>
              <w:marRight w:val="0"/>
              <w:marTop w:val="0"/>
              <w:marBottom w:val="0"/>
              <w:divBdr>
                <w:top w:val="none" w:sz="0" w:space="0" w:color="auto"/>
                <w:left w:val="none" w:sz="0" w:space="0" w:color="auto"/>
                <w:bottom w:val="none" w:sz="0" w:space="0" w:color="auto"/>
                <w:right w:val="none" w:sz="0" w:space="0" w:color="auto"/>
              </w:divBdr>
              <w:divsChild>
                <w:div w:id="1375277792">
                  <w:marLeft w:val="300"/>
                  <w:marRight w:val="300"/>
                  <w:marTop w:val="0"/>
                  <w:marBottom w:val="75"/>
                  <w:divBdr>
                    <w:top w:val="none" w:sz="0" w:space="0" w:color="auto"/>
                    <w:left w:val="none" w:sz="0" w:space="0" w:color="auto"/>
                    <w:bottom w:val="none" w:sz="0" w:space="0" w:color="auto"/>
                    <w:right w:val="none" w:sz="0" w:space="0" w:color="auto"/>
                  </w:divBdr>
                  <w:divsChild>
                    <w:div w:id="1847094345">
                      <w:marLeft w:val="0"/>
                      <w:marRight w:val="0"/>
                      <w:marTop w:val="0"/>
                      <w:marBottom w:val="0"/>
                      <w:divBdr>
                        <w:top w:val="none" w:sz="0" w:space="0" w:color="auto"/>
                        <w:left w:val="none" w:sz="0" w:space="0" w:color="auto"/>
                        <w:bottom w:val="none" w:sz="0" w:space="0" w:color="auto"/>
                        <w:right w:val="none" w:sz="0" w:space="0" w:color="auto"/>
                      </w:divBdr>
                      <w:divsChild>
                        <w:div w:id="1720982489">
                          <w:marLeft w:val="0"/>
                          <w:marRight w:val="0"/>
                          <w:marTop w:val="0"/>
                          <w:marBottom w:val="0"/>
                          <w:divBdr>
                            <w:top w:val="none" w:sz="0" w:space="0" w:color="auto"/>
                            <w:left w:val="none" w:sz="0" w:space="0" w:color="auto"/>
                            <w:bottom w:val="none" w:sz="0" w:space="0" w:color="auto"/>
                            <w:right w:val="none" w:sz="0" w:space="0" w:color="auto"/>
                          </w:divBdr>
                          <w:divsChild>
                            <w:div w:id="13534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BBC2-2996-40C2-B1A9-ADB4290A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秀之（校務）</dc:creator>
  <cp:lastModifiedBy>磯﨑　信浩（校務）</cp:lastModifiedBy>
  <cp:revision>2</cp:revision>
  <cp:lastPrinted>2021-03-24T09:48:00Z</cp:lastPrinted>
  <dcterms:created xsi:type="dcterms:W3CDTF">2024-04-26T08:47:00Z</dcterms:created>
  <dcterms:modified xsi:type="dcterms:W3CDTF">2024-04-26T08:47:00Z</dcterms:modified>
</cp:coreProperties>
</file>