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8"/>
        <w:wordWrap/>
        <w:snapToGrid w:val="0"/>
        <w:spacing w:line="276" w:lineRule="auto"/>
        <w:jc w:val="right"/>
        <w:rPr>
          <w:rFonts w:ascii="ＭＳ 明朝" w:hAnsi="ＭＳ 明朝"/>
          <w:spacing w:val="0"/>
        </w:rPr>
      </w:pPr>
      <w:r>
        <w:rPr>
          <w:rFonts w:ascii="ＭＳ 明朝" w:hAnsi="ＭＳ 明朝" w:hint="eastAsia"/>
          <w:spacing w:val="0"/>
        </w:rPr>
        <w:t>令和２年２月２８日</w:t>
      </w:r>
    </w:p>
    <w:p>
      <w:pPr>
        <w:pStyle w:val="a8"/>
        <w:wordWrap/>
        <w:snapToGrid w:val="0"/>
        <w:spacing w:line="276" w:lineRule="auto"/>
        <w:rPr>
          <w:rFonts w:ascii="ＭＳ 明朝" w:hAnsi="ＭＳ 明朝"/>
          <w:color w:val="000000"/>
          <w:spacing w:val="0"/>
        </w:rPr>
      </w:pPr>
      <w:r>
        <w:rPr>
          <w:rFonts w:ascii="ＭＳ 明朝" w:hAnsi="ＭＳ 明朝" w:hint="eastAsia"/>
          <w:color w:val="000000"/>
          <w:spacing w:val="0"/>
        </w:rPr>
        <w:t>練馬区立光が丘春の風小学校</w:t>
      </w:r>
      <w:r>
        <w:rPr>
          <w:rFonts w:ascii="ＭＳ 明朝" w:hAnsi="ＭＳ 明朝"/>
          <w:color w:val="000000"/>
          <w:spacing w:val="0"/>
        </w:rPr>
        <w:t xml:space="preserve">　</w:t>
      </w:r>
      <w:r>
        <w:rPr>
          <w:rFonts w:ascii="ＭＳ 明朝" w:hAnsi="ＭＳ 明朝" w:hint="eastAsia"/>
          <w:color w:val="000000"/>
          <w:spacing w:val="0"/>
        </w:rPr>
        <w:t>保護者の皆様へ</w:t>
      </w:r>
    </w:p>
    <w:p>
      <w:pPr>
        <w:pStyle w:val="a8"/>
        <w:wordWrap/>
        <w:snapToGrid w:val="0"/>
        <w:spacing w:line="276" w:lineRule="auto"/>
        <w:rPr>
          <w:rFonts w:ascii="ＭＳ 明朝" w:hAnsi="ＭＳ 明朝"/>
          <w:color w:val="000000"/>
          <w:spacing w:val="0"/>
        </w:rPr>
      </w:pPr>
      <w:r>
        <w:rPr>
          <w:rFonts w:ascii="ＭＳ 明朝" w:hAnsi="ＭＳ 明朝" w:hint="eastAsia"/>
          <w:color w:val="000000"/>
          <w:spacing w:val="0"/>
        </w:rPr>
        <w:t xml:space="preserve">　　　　　　　　　　　　　　　　　　　　　　　　　　　　　　練馬区立光が丘春の風小学校</w:t>
      </w:r>
    </w:p>
    <w:p>
      <w:pPr>
        <w:pStyle w:val="a8"/>
        <w:wordWrap/>
        <w:snapToGrid w:val="0"/>
        <w:spacing w:line="276" w:lineRule="auto"/>
        <w:rPr>
          <w:rFonts w:ascii="ＭＳ 明朝" w:hAnsi="ＭＳ 明朝"/>
          <w:color w:val="000000"/>
        </w:rPr>
      </w:pPr>
      <w:r>
        <w:rPr>
          <w:rFonts w:ascii="ＭＳ 明朝" w:hAnsi="ＭＳ 明朝" w:hint="eastAsia"/>
          <w:color w:val="000000"/>
        </w:rPr>
        <w:t xml:space="preserve">　　　　　　　　　　　　　　　　　　　　　　　　　　　　　　　　　　校長　世古　徳浩</w:t>
      </w:r>
    </w:p>
    <w:p>
      <w:pPr>
        <w:pStyle w:val="a8"/>
        <w:wordWrap/>
        <w:snapToGrid w:val="0"/>
        <w:spacing w:line="276" w:lineRule="auto"/>
        <w:rPr>
          <w:rFonts w:ascii="ＭＳ 明朝" w:hAnsi="ＭＳ 明朝"/>
          <w:color w:val="000000"/>
        </w:rPr>
      </w:pPr>
      <w:r>
        <w:rPr>
          <w:rFonts w:ascii="ＭＳ 明朝" w:hAnsi="ＭＳ 明朝" w:hint="eastAsia"/>
          <w:color w:val="000000"/>
        </w:rPr>
        <w:t xml:space="preserve">　　　　　　　　　　　　　　　　　　　　　　　　　　　　</w:t>
      </w:r>
    </w:p>
    <w:p>
      <w:pPr>
        <w:snapToGrid w:val="0"/>
        <w:spacing w:line="276" w:lineRule="auto"/>
        <w:ind w:right="52"/>
        <w:jc w:val="center"/>
        <w:rPr>
          <w:rFonts w:ascii="ＭＳ 明朝" w:hAnsi="ＭＳ 明朝"/>
          <w:color w:val="000000"/>
          <w:sz w:val="22"/>
          <w:szCs w:val="22"/>
        </w:rPr>
      </w:pPr>
      <w:r>
        <w:rPr>
          <w:rFonts w:ascii="ＭＳ 明朝" w:hAnsi="ＭＳ 明朝" w:hint="eastAsia"/>
          <w:color w:val="000000"/>
          <w:sz w:val="22"/>
          <w:szCs w:val="22"/>
        </w:rPr>
        <w:t>新型コロナウィルス感染症対策本部の要請に基づく練馬区立光が丘春の風小学校の対応</w:t>
      </w:r>
      <w:r>
        <w:rPr>
          <w:rFonts w:ascii="ＭＳ 明朝" w:hAnsi="ＭＳ 明朝"/>
          <w:color w:val="000000"/>
          <w:sz w:val="22"/>
          <w:szCs w:val="22"/>
        </w:rPr>
        <w:t>について</w:t>
      </w:r>
    </w:p>
    <w:p>
      <w:pPr>
        <w:snapToGrid w:val="0"/>
        <w:spacing w:line="276" w:lineRule="auto"/>
        <w:ind w:right="52"/>
        <w:rPr>
          <w:rFonts w:ascii="ＭＳ 明朝" w:hAnsi="ＭＳ 明朝"/>
          <w:color w:val="000000"/>
          <w:sz w:val="22"/>
          <w:szCs w:val="22"/>
        </w:rPr>
      </w:pPr>
    </w:p>
    <w:p>
      <w:pPr>
        <w:snapToGrid w:val="0"/>
        <w:spacing w:line="276" w:lineRule="auto"/>
        <w:ind w:leftChars="100" w:left="209" w:firstLineChars="100" w:firstLine="219"/>
        <w:rPr>
          <w:rFonts w:ascii="ＭＳ 明朝" w:hAnsi="ＭＳ 明朝"/>
          <w:color w:val="000000"/>
          <w:sz w:val="22"/>
          <w:szCs w:val="22"/>
        </w:rPr>
      </w:pPr>
      <w:r>
        <w:rPr>
          <w:rFonts w:ascii="ＭＳ 明朝" w:hAnsi="ＭＳ 明朝" w:hint="eastAsia"/>
          <w:color w:val="000000"/>
          <w:sz w:val="22"/>
          <w:szCs w:val="22"/>
        </w:rPr>
        <w:t>日頃より本校の</w:t>
      </w:r>
      <w:r>
        <w:rPr>
          <w:rFonts w:ascii="ＭＳ 明朝" w:hAnsi="ＭＳ 明朝"/>
          <w:color w:val="000000"/>
          <w:sz w:val="22"/>
          <w:szCs w:val="22"/>
        </w:rPr>
        <w:t>教育活動にご理解</w:t>
      </w:r>
      <w:r>
        <w:rPr>
          <w:rFonts w:ascii="ＭＳ 明朝" w:hAnsi="ＭＳ 明朝" w:hint="eastAsia"/>
          <w:color w:val="000000"/>
          <w:sz w:val="22"/>
          <w:szCs w:val="22"/>
        </w:rPr>
        <w:t>、ご協力いただき</w:t>
      </w:r>
      <w:r>
        <w:rPr>
          <w:rFonts w:ascii="ＭＳ 明朝" w:hAnsi="ＭＳ 明朝"/>
          <w:color w:val="000000"/>
          <w:sz w:val="22"/>
          <w:szCs w:val="22"/>
        </w:rPr>
        <w:t>ありがとうございます</w:t>
      </w:r>
      <w:r>
        <w:rPr>
          <w:rFonts w:ascii="ＭＳ 明朝" w:hAnsi="ＭＳ 明朝" w:hint="eastAsia"/>
          <w:color w:val="000000"/>
          <w:sz w:val="22"/>
          <w:szCs w:val="22"/>
        </w:rPr>
        <w:t>。</w:t>
      </w:r>
    </w:p>
    <w:p>
      <w:pPr>
        <w:snapToGrid w:val="0"/>
        <w:spacing w:line="276" w:lineRule="auto"/>
        <w:ind w:leftChars="100" w:left="209" w:firstLineChars="100" w:firstLine="219"/>
        <w:rPr>
          <w:rFonts w:ascii="ＭＳ 明朝" w:hAnsi="ＭＳ 明朝"/>
          <w:color w:val="000000"/>
          <w:sz w:val="22"/>
          <w:szCs w:val="22"/>
        </w:rPr>
      </w:pPr>
      <w:r>
        <w:rPr>
          <w:rFonts w:ascii="ＭＳ 明朝" w:hAnsi="ＭＳ 明朝" w:hint="eastAsia"/>
          <w:color w:val="000000"/>
          <w:sz w:val="22"/>
          <w:szCs w:val="22"/>
        </w:rPr>
        <w:t>さて、報道等に</w:t>
      </w:r>
      <w:r>
        <w:rPr>
          <w:rFonts w:ascii="ＭＳ 明朝" w:hAnsi="ＭＳ 明朝"/>
          <w:color w:val="000000"/>
          <w:sz w:val="22"/>
          <w:szCs w:val="22"/>
        </w:rPr>
        <w:t>ありましたとおり、</w:t>
      </w:r>
      <w:r>
        <w:rPr>
          <w:rFonts w:ascii="ＭＳ 明朝" w:hAnsi="ＭＳ 明朝" w:hint="eastAsia"/>
          <w:color w:val="000000"/>
          <w:sz w:val="22"/>
          <w:szCs w:val="22"/>
        </w:rPr>
        <w:t>政府第１５回新型コロナウィルス感染症対策本部より一斉休校の要請が</w:t>
      </w:r>
      <w:r>
        <w:rPr>
          <w:rFonts w:ascii="ＭＳ 明朝" w:hAnsi="ＭＳ 明朝"/>
          <w:color w:val="000000"/>
          <w:sz w:val="22"/>
          <w:szCs w:val="22"/>
        </w:rPr>
        <w:t>行われ、練馬区</w:t>
      </w:r>
      <w:r>
        <w:rPr>
          <w:rFonts w:ascii="ＭＳ 明朝" w:hAnsi="ＭＳ 明朝" w:hint="eastAsia"/>
          <w:color w:val="000000"/>
          <w:sz w:val="22"/>
          <w:szCs w:val="22"/>
        </w:rPr>
        <w:t>からも区立小中学校一斉臨時</w:t>
      </w:r>
      <w:r>
        <w:rPr>
          <w:rFonts w:ascii="ＭＳ 明朝" w:hAnsi="ＭＳ 明朝"/>
          <w:color w:val="000000"/>
          <w:sz w:val="22"/>
          <w:szCs w:val="22"/>
        </w:rPr>
        <w:t>休業</w:t>
      </w:r>
      <w:r>
        <w:rPr>
          <w:rFonts w:ascii="ＭＳ 明朝" w:hAnsi="ＭＳ 明朝" w:hint="eastAsia"/>
          <w:color w:val="000000"/>
          <w:sz w:val="22"/>
          <w:szCs w:val="22"/>
        </w:rPr>
        <w:t>の指示が</w:t>
      </w:r>
      <w:r>
        <w:rPr>
          <w:rFonts w:ascii="ＭＳ 明朝" w:hAnsi="ＭＳ 明朝"/>
          <w:color w:val="000000"/>
          <w:sz w:val="22"/>
          <w:szCs w:val="22"/>
        </w:rPr>
        <w:t>ありました。</w:t>
      </w:r>
      <w:r>
        <w:rPr>
          <w:rFonts w:ascii="ＭＳ 明朝" w:hAnsi="ＭＳ 明朝" w:hint="eastAsia"/>
          <w:color w:val="000000"/>
          <w:sz w:val="22"/>
          <w:szCs w:val="22"/>
        </w:rPr>
        <w:t>これを</w:t>
      </w:r>
      <w:r>
        <w:rPr>
          <w:rFonts w:ascii="ＭＳ 明朝" w:hAnsi="ＭＳ 明朝"/>
          <w:color w:val="000000"/>
          <w:sz w:val="22"/>
          <w:szCs w:val="22"/>
        </w:rPr>
        <w:t>踏まえ</w:t>
      </w:r>
      <w:r>
        <w:rPr>
          <w:rFonts w:ascii="ＭＳ 明朝" w:hAnsi="ＭＳ 明朝" w:hint="eastAsia"/>
          <w:color w:val="000000"/>
          <w:sz w:val="22"/>
          <w:szCs w:val="22"/>
        </w:rPr>
        <w:t>、練馬区立光が丘春の風小学校</w:t>
      </w:r>
      <w:r>
        <w:rPr>
          <w:rFonts w:ascii="ＭＳ 明朝" w:hAnsi="ＭＳ 明朝"/>
          <w:color w:val="000000"/>
          <w:sz w:val="22"/>
          <w:szCs w:val="22"/>
        </w:rPr>
        <w:t>も</w:t>
      </w:r>
      <w:r>
        <w:rPr>
          <w:rFonts w:ascii="ＭＳ 明朝" w:hAnsi="ＭＳ 明朝" w:hint="eastAsia"/>
          <w:color w:val="000000"/>
          <w:sz w:val="22"/>
          <w:szCs w:val="22"/>
        </w:rPr>
        <w:t>令和</w:t>
      </w:r>
      <w:r>
        <w:rPr>
          <w:rFonts w:ascii="ＭＳ 明朝" w:hAnsi="ＭＳ 明朝"/>
          <w:color w:val="000000"/>
          <w:sz w:val="22"/>
          <w:szCs w:val="22"/>
        </w:rPr>
        <w:t>２年３月２日から</w:t>
      </w:r>
      <w:r>
        <w:rPr>
          <w:rFonts w:ascii="ＭＳ 明朝" w:hAnsi="ＭＳ 明朝" w:hint="eastAsia"/>
          <w:color w:val="000000"/>
          <w:sz w:val="22"/>
          <w:szCs w:val="22"/>
        </w:rPr>
        <w:t>春休み</w:t>
      </w:r>
      <w:r>
        <w:rPr>
          <w:rFonts w:ascii="ＭＳ 明朝" w:hAnsi="ＭＳ 明朝"/>
          <w:color w:val="000000"/>
          <w:sz w:val="22"/>
          <w:szCs w:val="22"/>
        </w:rPr>
        <w:t>まで</w:t>
      </w:r>
      <w:r>
        <w:rPr>
          <w:rFonts w:ascii="ＭＳ 明朝" w:hAnsi="ＭＳ 明朝" w:hint="eastAsia"/>
          <w:color w:val="000000"/>
          <w:sz w:val="22"/>
          <w:szCs w:val="22"/>
        </w:rPr>
        <w:t>を臨時休業とするとともに、この間の</w:t>
      </w:r>
      <w:r>
        <w:rPr>
          <w:rFonts w:ascii="ＭＳ 明朝" w:hAnsi="ＭＳ 明朝"/>
          <w:color w:val="000000"/>
          <w:sz w:val="22"/>
          <w:szCs w:val="22"/>
        </w:rPr>
        <w:t>対応について</w:t>
      </w:r>
      <w:r>
        <w:rPr>
          <w:rFonts w:ascii="ＭＳ 明朝" w:hAnsi="ＭＳ 明朝" w:hint="eastAsia"/>
          <w:color w:val="000000"/>
          <w:sz w:val="22"/>
          <w:szCs w:val="22"/>
        </w:rPr>
        <w:t>下記のとおりと</w:t>
      </w:r>
      <w:r>
        <w:rPr>
          <w:rFonts w:ascii="ＭＳ 明朝" w:hAnsi="ＭＳ 明朝"/>
          <w:color w:val="000000"/>
          <w:sz w:val="22"/>
          <w:szCs w:val="22"/>
        </w:rPr>
        <w:t>いたします</w:t>
      </w:r>
      <w:r>
        <w:rPr>
          <w:rFonts w:ascii="ＭＳ 明朝" w:hAnsi="ＭＳ 明朝" w:hint="eastAsia"/>
          <w:color w:val="000000"/>
          <w:sz w:val="22"/>
          <w:szCs w:val="22"/>
        </w:rPr>
        <w:t>。</w:t>
      </w:r>
    </w:p>
    <w:p>
      <w:pPr>
        <w:pStyle w:val="aa"/>
        <w:snapToGrid w:val="0"/>
        <w:spacing w:line="276" w:lineRule="auto"/>
        <w:ind w:left="219" w:hangingChars="100" w:hanging="219"/>
        <w:jc w:val="both"/>
      </w:pPr>
      <w:r>
        <w:rPr>
          <w:rFonts w:hint="eastAsia"/>
        </w:rPr>
        <w:t xml:space="preserve">　　保護者の皆様に</w:t>
      </w:r>
      <w:r>
        <w:t>おかれましては、</w:t>
      </w:r>
      <w:r>
        <w:rPr>
          <w:rFonts w:hint="eastAsia"/>
        </w:rPr>
        <w:t>何卒ご理解、</w:t>
      </w:r>
      <w:r>
        <w:t>ご協力をいただきますよう</w:t>
      </w:r>
      <w:r>
        <w:rPr>
          <w:rFonts w:hint="eastAsia"/>
        </w:rPr>
        <w:t>お願い</w:t>
      </w:r>
      <w:r>
        <w:t>いたします。</w:t>
      </w:r>
    </w:p>
    <w:p/>
    <w:p>
      <w:pPr>
        <w:pStyle w:val="aa"/>
        <w:snapToGrid w:val="0"/>
        <w:spacing w:line="276" w:lineRule="auto"/>
      </w:pPr>
      <w:r>
        <w:rPr>
          <w:rFonts w:hint="eastAsia"/>
        </w:rPr>
        <w:t>記</w:t>
      </w:r>
    </w:p>
    <w:p>
      <w:pPr>
        <w:snapToGrid w:val="0"/>
        <w:spacing w:line="276" w:lineRule="auto"/>
        <w:ind w:firstLineChars="100" w:firstLine="219"/>
        <w:rPr>
          <w:rFonts w:ascii="ＭＳ 明朝" w:hAnsi="ＭＳ 明朝"/>
          <w:color w:val="000000"/>
          <w:sz w:val="22"/>
          <w:szCs w:val="22"/>
        </w:rPr>
      </w:pPr>
    </w:p>
    <w:p>
      <w:pPr>
        <w:snapToGrid w:val="0"/>
        <w:spacing w:line="276" w:lineRule="auto"/>
        <w:rPr>
          <w:rFonts w:ascii="ＭＳ 明朝" w:hAnsi="ＭＳ 明朝"/>
          <w:color w:val="000000"/>
          <w:sz w:val="22"/>
          <w:szCs w:val="22"/>
        </w:rPr>
      </w:pPr>
      <w:r>
        <w:rPr>
          <w:rFonts w:ascii="ＭＳ 明朝" w:hAnsi="ＭＳ 明朝" w:hint="eastAsia"/>
          <w:color w:val="000000"/>
          <w:sz w:val="22"/>
          <w:szCs w:val="22"/>
        </w:rPr>
        <w:t xml:space="preserve">　１</w:t>
      </w:r>
      <w:r>
        <w:rPr>
          <w:rFonts w:ascii="ＭＳ 明朝" w:hAnsi="ＭＳ 明朝"/>
          <w:color w:val="000000"/>
          <w:sz w:val="22"/>
          <w:szCs w:val="22"/>
        </w:rPr>
        <w:t xml:space="preserve">　</w:t>
      </w:r>
      <w:r>
        <w:rPr>
          <w:rFonts w:ascii="ＭＳ 明朝" w:hAnsi="ＭＳ 明朝" w:hint="eastAsia"/>
          <w:color w:val="000000"/>
          <w:sz w:val="22"/>
          <w:szCs w:val="22"/>
        </w:rPr>
        <w:t>臨時</w:t>
      </w:r>
      <w:r>
        <w:rPr>
          <w:rFonts w:ascii="ＭＳ 明朝" w:hAnsi="ＭＳ 明朝"/>
          <w:color w:val="000000"/>
          <w:sz w:val="22"/>
          <w:szCs w:val="22"/>
        </w:rPr>
        <w:t>休業期間</w:t>
      </w:r>
    </w:p>
    <w:p>
      <w:pPr>
        <w:snapToGrid w:val="0"/>
        <w:spacing w:line="276" w:lineRule="auto"/>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 xml:space="preserve">　</w:t>
      </w:r>
      <w:r>
        <w:rPr>
          <w:rFonts w:ascii="ＭＳ 明朝" w:hAnsi="ＭＳ 明朝" w:hint="eastAsia"/>
          <w:color w:val="000000"/>
          <w:sz w:val="22"/>
          <w:szCs w:val="22"/>
        </w:rPr>
        <w:t>令和</w:t>
      </w:r>
      <w:r>
        <w:rPr>
          <w:rFonts w:ascii="ＭＳ 明朝" w:hAnsi="ＭＳ 明朝"/>
          <w:color w:val="000000"/>
          <w:sz w:val="22"/>
          <w:szCs w:val="22"/>
        </w:rPr>
        <w:t>２年３月２日から</w:t>
      </w:r>
      <w:r>
        <w:rPr>
          <w:rFonts w:ascii="ＭＳ 明朝" w:hAnsi="ＭＳ 明朝" w:hint="eastAsia"/>
          <w:color w:val="000000"/>
          <w:sz w:val="22"/>
          <w:szCs w:val="22"/>
        </w:rPr>
        <w:t>春休み</w:t>
      </w:r>
      <w:r>
        <w:rPr>
          <w:rFonts w:ascii="ＭＳ 明朝" w:hAnsi="ＭＳ 明朝"/>
          <w:color w:val="000000"/>
          <w:sz w:val="22"/>
          <w:szCs w:val="22"/>
        </w:rPr>
        <w:t>まで</w:t>
      </w:r>
    </w:p>
    <w:p>
      <w:pPr>
        <w:snapToGrid w:val="0"/>
        <w:spacing w:line="276" w:lineRule="auto"/>
        <w:rPr>
          <w:rFonts w:ascii="ＭＳ 明朝" w:hAnsi="ＭＳ 明朝"/>
          <w:color w:val="000000"/>
          <w:sz w:val="22"/>
          <w:szCs w:val="22"/>
        </w:rPr>
      </w:pP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２　卒業</w:t>
      </w:r>
      <w:r>
        <w:rPr>
          <w:rFonts w:ascii="ＭＳ 明朝" w:hAnsi="ＭＳ 明朝"/>
          <w:color w:val="000000"/>
          <w:sz w:val="22"/>
          <w:szCs w:val="22"/>
        </w:rPr>
        <w:t>式</w:t>
      </w:r>
      <w:r>
        <w:rPr>
          <w:rFonts w:ascii="ＭＳ 明朝" w:hAnsi="ＭＳ 明朝" w:hint="eastAsia"/>
          <w:color w:val="000000"/>
          <w:sz w:val="22"/>
          <w:szCs w:val="22"/>
        </w:rPr>
        <w:t>、</w:t>
      </w:r>
      <w:r>
        <w:rPr>
          <w:rFonts w:ascii="ＭＳ 明朝" w:hAnsi="ＭＳ 明朝"/>
          <w:color w:val="000000"/>
          <w:sz w:val="22"/>
          <w:szCs w:val="22"/>
        </w:rPr>
        <w:t>修了式について</w:t>
      </w:r>
    </w:p>
    <w:p>
      <w:pPr>
        <w:snapToGrid w:val="0"/>
        <w:spacing w:line="276" w:lineRule="auto"/>
        <w:ind w:left="657" w:hangingChars="300" w:hanging="657"/>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（１）</w:t>
      </w:r>
      <w:r>
        <w:rPr>
          <w:rFonts w:ascii="ＭＳ 明朝" w:hAnsi="ＭＳ 明朝" w:hint="eastAsia"/>
          <w:color w:val="000000"/>
          <w:sz w:val="22"/>
          <w:szCs w:val="22"/>
        </w:rPr>
        <w:t>卒業式は参列者を</w:t>
      </w:r>
      <w:r>
        <w:rPr>
          <w:rFonts w:ascii="ＭＳ 明朝" w:hAnsi="ＭＳ 明朝"/>
          <w:color w:val="000000"/>
          <w:sz w:val="22"/>
          <w:szCs w:val="22"/>
        </w:rPr>
        <w:t>卒業</w:t>
      </w:r>
      <w:r>
        <w:rPr>
          <w:rFonts w:ascii="ＭＳ 明朝" w:hAnsi="ＭＳ 明朝" w:hint="eastAsia"/>
          <w:color w:val="000000"/>
          <w:sz w:val="22"/>
          <w:szCs w:val="22"/>
        </w:rPr>
        <w:t>生</w:t>
      </w:r>
      <w:r>
        <w:rPr>
          <w:rFonts w:ascii="ＭＳ 明朝" w:hAnsi="ＭＳ 明朝"/>
          <w:color w:val="000000"/>
          <w:sz w:val="22"/>
          <w:szCs w:val="22"/>
        </w:rPr>
        <w:t>、教職員、式に</w:t>
      </w:r>
      <w:r>
        <w:rPr>
          <w:rFonts w:ascii="ＭＳ 明朝" w:hAnsi="ＭＳ 明朝" w:hint="eastAsia"/>
          <w:color w:val="000000"/>
          <w:sz w:val="22"/>
          <w:szCs w:val="22"/>
        </w:rPr>
        <w:t>関係する</w:t>
      </w:r>
      <w:r>
        <w:rPr>
          <w:rFonts w:ascii="ＭＳ 明朝" w:hAnsi="ＭＳ 明朝"/>
          <w:color w:val="000000"/>
          <w:sz w:val="22"/>
          <w:szCs w:val="22"/>
        </w:rPr>
        <w:t>在校生、</w:t>
      </w:r>
      <w:r>
        <w:rPr>
          <w:rFonts w:ascii="ＭＳ 明朝" w:hAnsi="ＭＳ 明朝" w:hint="eastAsia"/>
          <w:color w:val="000000"/>
          <w:sz w:val="22"/>
          <w:szCs w:val="22"/>
        </w:rPr>
        <w:t>卒業生保護者</w:t>
      </w:r>
      <w:r>
        <w:rPr>
          <w:rFonts w:ascii="ＭＳ 明朝" w:hAnsi="ＭＳ 明朝"/>
          <w:color w:val="000000"/>
          <w:sz w:val="22"/>
          <w:szCs w:val="22"/>
        </w:rPr>
        <w:t>のみの参加</w:t>
      </w:r>
      <w:r>
        <w:rPr>
          <w:rFonts w:ascii="ＭＳ 明朝" w:hAnsi="ＭＳ 明朝" w:hint="eastAsia"/>
          <w:color w:val="000000"/>
          <w:sz w:val="22"/>
          <w:szCs w:val="22"/>
        </w:rPr>
        <w:t>とし、</w:t>
      </w:r>
      <w:r>
        <w:rPr>
          <w:rFonts w:ascii="ＭＳ 明朝" w:hAnsi="ＭＳ 明朝"/>
          <w:color w:val="000000"/>
          <w:sz w:val="22"/>
          <w:szCs w:val="22"/>
        </w:rPr>
        <w:t>内容も卒業証書</w:t>
      </w:r>
      <w:r>
        <w:rPr>
          <w:rFonts w:ascii="ＭＳ 明朝" w:hAnsi="ＭＳ 明朝" w:hint="eastAsia"/>
          <w:color w:val="000000"/>
          <w:sz w:val="22"/>
          <w:szCs w:val="22"/>
        </w:rPr>
        <w:t>授与式</w:t>
      </w:r>
      <w:r>
        <w:rPr>
          <w:rFonts w:ascii="ＭＳ 明朝" w:hAnsi="ＭＳ 明朝"/>
          <w:color w:val="000000"/>
          <w:sz w:val="22"/>
          <w:szCs w:val="22"/>
        </w:rPr>
        <w:t>、校</w:t>
      </w:r>
      <w:r>
        <w:rPr>
          <w:rFonts w:ascii="ＭＳ 明朝" w:hAnsi="ＭＳ 明朝" w:hint="eastAsia"/>
          <w:color w:val="000000"/>
          <w:sz w:val="22"/>
          <w:szCs w:val="22"/>
        </w:rPr>
        <w:t>長</w:t>
      </w:r>
      <w:r>
        <w:rPr>
          <w:rFonts w:ascii="ＭＳ 明朝" w:hAnsi="ＭＳ 明朝"/>
          <w:color w:val="000000"/>
          <w:sz w:val="22"/>
          <w:szCs w:val="22"/>
        </w:rPr>
        <w:t>式辞、国</w:t>
      </w:r>
      <w:r>
        <w:rPr>
          <w:rFonts w:ascii="ＭＳ 明朝" w:hAnsi="ＭＳ 明朝" w:hint="eastAsia"/>
          <w:color w:val="000000"/>
          <w:sz w:val="22"/>
          <w:szCs w:val="22"/>
        </w:rPr>
        <w:t>歌</w:t>
      </w:r>
      <w:r>
        <w:rPr>
          <w:rFonts w:ascii="ＭＳ 明朝" w:hAnsi="ＭＳ 明朝"/>
          <w:color w:val="000000"/>
          <w:sz w:val="22"/>
          <w:szCs w:val="22"/>
        </w:rPr>
        <w:t>・</w:t>
      </w:r>
      <w:r>
        <w:rPr>
          <w:rFonts w:ascii="ＭＳ 明朝" w:hAnsi="ＭＳ 明朝" w:hint="eastAsia"/>
          <w:color w:val="000000"/>
          <w:sz w:val="22"/>
          <w:szCs w:val="22"/>
        </w:rPr>
        <w:t>校歌</w:t>
      </w:r>
      <w:r>
        <w:rPr>
          <w:rFonts w:ascii="ＭＳ 明朝" w:hAnsi="ＭＳ 明朝"/>
          <w:color w:val="000000"/>
          <w:sz w:val="22"/>
          <w:szCs w:val="22"/>
        </w:rPr>
        <w:t>斉唱等</w:t>
      </w:r>
      <w:r>
        <w:rPr>
          <w:rFonts w:ascii="ＭＳ 明朝" w:hAnsi="ＭＳ 明朝" w:hint="eastAsia"/>
          <w:color w:val="000000"/>
          <w:sz w:val="22"/>
          <w:szCs w:val="22"/>
        </w:rPr>
        <w:t>最小限の</w:t>
      </w:r>
      <w:r>
        <w:rPr>
          <w:rFonts w:ascii="ＭＳ 明朝" w:hAnsi="ＭＳ 明朝"/>
          <w:color w:val="000000"/>
          <w:sz w:val="22"/>
          <w:szCs w:val="22"/>
        </w:rPr>
        <w:t>内容に</w:t>
      </w:r>
      <w:r>
        <w:rPr>
          <w:rFonts w:ascii="ＭＳ 明朝" w:hAnsi="ＭＳ 明朝" w:hint="eastAsia"/>
          <w:color w:val="000000"/>
          <w:sz w:val="22"/>
          <w:szCs w:val="22"/>
        </w:rPr>
        <w:t>するなど規模を縮小し</w:t>
      </w:r>
      <w:r>
        <w:rPr>
          <w:rFonts w:ascii="ＭＳ 明朝" w:hAnsi="ＭＳ 明朝"/>
          <w:color w:val="000000"/>
          <w:sz w:val="22"/>
          <w:szCs w:val="22"/>
        </w:rPr>
        <w:t>、感染防止対策を講じた上で実施します。</w:t>
      </w:r>
    </w:p>
    <w:p>
      <w:pPr>
        <w:snapToGrid w:val="0"/>
        <w:spacing w:line="276" w:lineRule="auto"/>
        <w:ind w:leftChars="100" w:left="647" w:hangingChars="200" w:hanging="438"/>
        <w:rPr>
          <w:rFonts w:ascii="ＭＳ 明朝" w:hAnsi="ＭＳ 明朝"/>
          <w:color w:val="000000"/>
          <w:sz w:val="22"/>
          <w:szCs w:val="22"/>
        </w:rPr>
      </w:pPr>
      <w:r>
        <w:rPr>
          <w:rFonts w:ascii="ＭＳ 明朝" w:hAnsi="ＭＳ 明朝" w:hint="eastAsia"/>
          <w:color w:val="000000"/>
          <w:sz w:val="22"/>
          <w:szCs w:val="22"/>
        </w:rPr>
        <w:t>（２）</w:t>
      </w:r>
      <w:r>
        <w:rPr>
          <w:rFonts w:ascii="ＭＳ 明朝" w:hAnsi="ＭＳ 明朝"/>
          <w:color w:val="000000"/>
          <w:sz w:val="22"/>
          <w:szCs w:val="22"/>
        </w:rPr>
        <w:t>修了式は卒業式に準じて規模等を縮小し</w:t>
      </w:r>
      <w:r>
        <w:rPr>
          <w:rFonts w:ascii="ＭＳ 明朝" w:hAnsi="ＭＳ 明朝" w:hint="eastAsia"/>
          <w:color w:val="000000"/>
          <w:sz w:val="22"/>
          <w:szCs w:val="22"/>
        </w:rPr>
        <w:t>、</w:t>
      </w:r>
      <w:r>
        <w:rPr>
          <w:rFonts w:ascii="ＭＳ 明朝" w:hAnsi="ＭＳ 明朝"/>
          <w:color w:val="000000"/>
          <w:sz w:val="22"/>
          <w:szCs w:val="22"/>
        </w:rPr>
        <w:t>感染防止対策を講じた上で実施します。</w:t>
      </w:r>
    </w:p>
    <w:p>
      <w:pPr>
        <w:snapToGrid w:val="0"/>
        <w:spacing w:line="276" w:lineRule="auto"/>
        <w:ind w:leftChars="100" w:left="647" w:hangingChars="200" w:hanging="438"/>
        <w:rPr>
          <w:rFonts w:ascii="ＭＳ 明朝" w:hAnsi="ＭＳ 明朝"/>
          <w:color w:val="000000"/>
          <w:sz w:val="22"/>
          <w:szCs w:val="22"/>
        </w:rPr>
      </w:pPr>
      <w:r>
        <w:rPr>
          <w:rFonts w:ascii="ＭＳ 明朝" w:hAnsi="ＭＳ 明朝" w:hint="eastAsia"/>
          <w:color w:val="000000"/>
          <w:sz w:val="22"/>
          <w:szCs w:val="22"/>
        </w:rPr>
        <w:t xml:space="preserve">　※いずれも実施日に変更はありません。</w:t>
      </w:r>
    </w:p>
    <w:p>
      <w:pPr>
        <w:snapToGrid w:val="0"/>
        <w:spacing w:line="276" w:lineRule="auto"/>
        <w:ind w:firstLineChars="100" w:firstLine="219"/>
        <w:rPr>
          <w:rFonts w:ascii="ＭＳ 明朝" w:hAnsi="ＭＳ 明朝"/>
          <w:color w:val="000000"/>
          <w:sz w:val="22"/>
          <w:szCs w:val="22"/>
        </w:rPr>
      </w:pP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２　学習等への対応について</w:t>
      </w: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（１）学習</w:t>
      </w: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 xml:space="preserve">　　</w:t>
      </w:r>
      <w:r>
        <w:rPr>
          <w:rFonts w:ascii="ＭＳ 明朝" w:hAnsi="ＭＳ 明朝" w:hint="eastAsia"/>
          <w:color w:val="000000"/>
          <w:sz w:val="22"/>
          <w:szCs w:val="22"/>
        </w:rPr>
        <w:t>自宅学習とします。学習内容は</w:t>
      </w:r>
      <w:r>
        <w:rPr>
          <w:rFonts w:ascii="ＭＳ 明朝" w:hAnsi="ＭＳ 明朝"/>
          <w:color w:val="000000"/>
          <w:sz w:val="22"/>
          <w:szCs w:val="22"/>
        </w:rPr>
        <w:t>学校からの指示お</w:t>
      </w:r>
      <w:r>
        <w:rPr>
          <w:rFonts w:ascii="ＭＳ 明朝" w:hAnsi="ＭＳ 明朝" w:hint="eastAsia"/>
          <w:color w:val="000000"/>
          <w:sz w:val="22"/>
          <w:szCs w:val="22"/>
        </w:rPr>
        <w:t>よび</w:t>
      </w:r>
      <w:r>
        <w:rPr>
          <w:rFonts w:ascii="ＭＳ 明朝" w:hAnsi="ＭＳ 明朝"/>
          <w:color w:val="000000"/>
          <w:sz w:val="22"/>
          <w:szCs w:val="22"/>
        </w:rPr>
        <w:t>学校</w:t>
      </w:r>
      <w:r>
        <w:rPr>
          <w:rFonts w:ascii="ＭＳ 明朝" w:hAnsi="ＭＳ 明朝" w:hint="eastAsia"/>
          <w:color w:val="000000"/>
          <w:sz w:val="22"/>
          <w:szCs w:val="22"/>
        </w:rPr>
        <w:t>から</w:t>
      </w:r>
      <w:r>
        <w:rPr>
          <w:rFonts w:ascii="ＭＳ 明朝" w:hAnsi="ＭＳ 明朝"/>
          <w:color w:val="000000"/>
          <w:sz w:val="22"/>
          <w:szCs w:val="22"/>
        </w:rPr>
        <w:t>提供される</w:t>
      </w:r>
      <w:r>
        <w:rPr>
          <w:rFonts w:ascii="ＭＳ 明朝" w:hAnsi="ＭＳ 明朝" w:hint="eastAsia"/>
          <w:color w:val="000000"/>
          <w:sz w:val="22"/>
          <w:szCs w:val="22"/>
        </w:rPr>
        <w:t>教材等</w:t>
      </w:r>
      <w:r>
        <w:rPr>
          <w:rFonts w:ascii="ＭＳ 明朝" w:hAnsi="ＭＳ 明朝"/>
          <w:color w:val="000000"/>
          <w:sz w:val="22"/>
          <w:szCs w:val="22"/>
        </w:rPr>
        <w:t>とします。</w:t>
      </w: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（２）部活動</w:t>
      </w: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 xml:space="preserve">　　</w:t>
      </w:r>
      <w:r>
        <w:rPr>
          <w:rFonts w:ascii="ＭＳ 明朝" w:hAnsi="ＭＳ 明朝" w:hint="eastAsia"/>
          <w:color w:val="000000"/>
          <w:sz w:val="22"/>
          <w:szCs w:val="22"/>
        </w:rPr>
        <w:t>実施しません</w:t>
      </w:r>
      <w:r>
        <w:rPr>
          <w:rFonts w:ascii="ＭＳ 明朝" w:hAnsi="ＭＳ 明朝"/>
          <w:color w:val="000000"/>
          <w:sz w:val="22"/>
          <w:szCs w:val="22"/>
        </w:rPr>
        <w:t>。</w:t>
      </w:r>
    </w:p>
    <w:p>
      <w:pPr>
        <w:snapToGrid w:val="0"/>
        <w:spacing w:line="276" w:lineRule="auto"/>
        <w:ind w:firstLineChars="100" w:firstLine="219"/>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color w:val="000000"/>
          <w:sz w:val="22"/>
          <w:szCs w:val="22"/>
        </w:rPr>
        <w:t>３）評価</w:t>
      </w:r>
      <w:r>
        <w:rPr>
          <w:rFonts w:ascii="ＭＳ 明朝" w:hAnsi="ＭＳ 明朝" w:hint="eastAsia"/>
          <w:color w:val="000000"/>
          <w:sz w:val="22"/>
          <w:szCs w:val="22"/>
        </w:rPr>
        <w:t>および通知表等</w:t>
      </w:r>
    </w:p>
    <w:p>
      <w:pPr>
        <w:snapToGrid w:val="0"/>
        <w:spacing w:line="276" w:lineRule="auto"/>
        <w:ind w:leftChars="100" w:left="647" w:hangingChars="200" w:hanging="438"/>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 xml:space="preserve">　　１</w:t>
      </w:r>
      <w:r>
        <w:rPr>
          <w:rFonts w:ascii="ＭＳ 明朝" w:hAnsi="ＭＳ 明朝" w:hint="eastAsia"/>
          <w:color w:val="000000"/>
          <w:sz w:val="22"/>
          <w:szCs w:val="22"/>
        </w:rPr>
        <w:t>・</w:t>
      </w:r>
      <w:r>
        <w:rPr>
          <w:rFonts w:ascii="ＭＳ 明朝" w:hAnsi="ＭＳ 明朝"/>
          <w:color w:val="000000"/>
          <w:sz w:val="22"/>
          <w:szCs w:val="22"/>
        </w:rPr>
        <w:t>２学期の</w:t>
      </w:r>
      <w:r>
        <w:rPr>
          <w:rFonts w:ascii="ＭＳ 明朝" w:hAnsi="ＭＳ 明朝" w:hint="eastAsia"/>
          <w:color w:val="000000"/>
          <w:sz w:val="22"/>
          <w:szCs w:val="22"/>
        </w:rPr>
        <w:t>評定</w:t>
      </w:r>
      <w:r>
        <w:rPr>
          <w:rFonts w:ascii="ＭＳ 明朝" w:hAnsi="ＭＳ 明朝"/>
          <w:color w:val="000000"/>
          <w:sz w:val="22"/>
          <w:szCs w:val="22"/>
        </w:rPr>
        <w:t>および</w:t>
      </w:r>
      <w:r>
        <w:rPr>
          <w:rFonts w:ascii="ＭＳ 明朝" w:hAnsi="ＭＳ 明朝" w:hint="eastAsia"/>
          <w:color w:val="000000"/>
          <w:sz w:val="22"/>
          <w:szCs w:val="22"/>
        </w:rPr>
        <w:t>３</w:t>
      </w:r>
      <w:r>
        <w:rPr>
          <w:rFonts w:ascii="ＭＳ 明朝" w:hAnsi="ＭＳ 明朝"/>
          <w:color w:val="000000"/>
          <w:sz w:val="22"/>
          <w:szCs w:val="22"/>
        </w:rPr>
        <w:t>学期の平素の学習状況等を総合的に</w:t>
      </w:r>
      <w:r>
        <w:rPr>
          <w:rFonts w:ascii="ＭＳ 明朝" w:hAnsi="ＭＳ 明朝" w:hint="eastAsia"/>
          <w:color w:val="000000"/>
          <w:sz w:val="22"/>
          <w:szCs w:val="22"/>
        </w:rPr>
        <w:t>評価し</w:t>
      </w:r>
      <w:r>
        <w:rPr>
          <w:rFonts w:ascii="ＭＳ 明朝" w:hAnsi="ＭＳ 明朝"/>
          <w:color w:val="000000"/>
          <w:sz w:val="22"/>
          <w:szCs w:val="22"/>
        </w:rPr>
        <w:t>決定します。</w:t>
      </w:r>
      <w:r>
        <w:rPr>
          <w:rFonts w:ascii="ＭＳ 明朝" w:hAnsi="ＭＳ 明朝" w:hint="eastAsia"/>
          <w:color w:val="000000"/>
          <w:sz w:val="22"/>
          <w:szCs w:val="22"/>
        </w:rPr>
        <w:t>通知表は</w:t>
      </w:r>
      <w:r>
        <w:rPr>
          <w:rFonts w:ascii="ＭＳ 明朝" w:hAnsi="ＭＳ 明朝"/>
          <w:color w:val="000000"/>
          <w:sz w:val="22"/>
          <w:szCs w:val="22"/>
        </w:rPr>
        <w:t>修了式</w:t>
      </w:r>
      <w:r>
        <w:rPr>
          <w:rFonts w:ascii="ＭＳ 明朝" w:hAnsi="ＭＳ 明朝" w:hint="eastAsia"/>
          <w:color w:val="000000"/>
          <w:sz w:val="22"/>
          <w:szCs w:val="22"/>
        </w:rPr>
        <w:t>当日に</w:t>
      </w:r>
      <w:r>
        <w:rPr>
          <w:rFonts w:ascii="ＭＳ 明朝" w:hAnsi="ＭＳ 明朝"/>
          <w:color w:val="000000"/>
          <w:sz w:val="22"/>
          <w:szCs w:val="22"/>
        </w:rPr>
        <w:t>配付します。</w:t>
      </w:r>
    </w:p>
    <w:p>
      <w:pPr>
        <w:snapToGrid w:val="0"/>
        <w:spacing w:line="276" w:lineRule="auto"/>
        <w:ind w:left="438" w:hangingChars="200" w:hanging="438"/>
        <w:rPr>
          <w:rFonts w:ascii="ＭＳ 明朝" w:hAnsi="ＭＳ 明朝"/>
          <w:color w:val="000000"/>
          <w:sz w:val="22"/>
          <w:szCs w:val="22"/>
        </w:rPr>
      </w:pPr>
    </w:p>
    <w:p>
      <w:pPr>
        <w:snapToGrid w:val="0"/>
        <w:spacing w:line="276" w:lineRule="auto"/>
        <w:ind w:left="438" w:hangingChars="200" w:hanging="438"/>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３</w:t>
      </w:r>
      <w:r>
        <w:rPr>
          <w:rFonts w:ascii="ＭＳ 明朝" w:hAnsi="ＭＳ 明朝" w:hint="eastAsia"/>
          <w:color w:val="000000"/>
          <w:sz w:val="22"/>
          <w:szCs w:val="22"/>
        </w:rPr>
        <w:t xml:space="preserve">　</w:t>
      </w:r>
      <w:r>
        <w:rPr>
          <w:rFonts w:ascii="ＭＳ 明朝" w:hAnsi="ＭＳ 明朝"/>
          <w:color w:val="000000"/>
          <w:sz w:val="22"/>
          <w:szCs w:val="22"/>
        </w:rPr>
        <w:t>その他</w:t>
      </w:r>
    </w:p>
    <w:p>
      <w:pPr>
        <w:snapToGrid w:val="0"/>
        <w:spacing w:line="276" w:lineRule="auto"/>
        <w:ind w:left="657" w:hangingChars="300" w:hanging="657"/>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（１）教材の提供、進路に</w:t>
      </w:r>
      <w:r>
        <w:rPr>
          <w:rFonts w:ascii="ＭＳ 明朝" w:hAnsi="ＭＳ 明朝" w:hint="eastAsia"/>
          <w:color w:val="000000"/>
          <w:sz w:val="22"/>
          <w:szCs w:val="22"/>
        </w:rPr>
        <w:t>関する</w:t>
      </w:r>
      <w:r>
        <w:rPr>
          <w:rFonts w:ascii="ＭＳ 明朝" w:hAnsi="ＭＳ 明朝"/>
          <w:color w:val="000000"/>
          <w:sz w:val="22"/>
          <w:szCs w:val="22"/>
        </w:rPr>
        <w:t>事務手続き等により</w:t>
      </w:r>
      <w:r>
        <w:rPr>
          <w:rFonts w:ascii="ＭＳ 明朝" w:hAnsi="ＭＳ 明朝" w:hint="eastAsia"/>
          <w:color w:val="000000"/>
          <w:sz w:val="22"/>
          <w:szCs w:val="22"/>
        </w:rPr>
        <w:t>児童に</w:t>
      </w:r>
      <w:r>
        <w:rPr>
          <w:rFonts w:ascii="ＭＳ 明朝" w:hAnsi="ＭＳ 明朝"/>
          <w:color w:val="000000"/>
          <w:sz w:val="22"/>
          <w:szCs w:val="22"/>
        </w:rPr>
        <w:t>学校への</w:t>
      </w:r>
      <w:r>
        <w:rPr>
          <w:rFonts w:ascii="ＭＳ 明朝" w:hAnsi="ＭＳ 明朝" w:hint="eastAsia"/>
          <w:color w:val="000000"/>
          <w:sz w:val="22"/>
          <w:szCs w:val="22"/>
        </w:rPr>
        <w:t>登校</w:t>
      </w:r>
      <w:r>
        <w:rPr>
          <w:rFonts w:ascii="ＭＳ 明朝" w:hAnsi="ＭＳ 明朝"/>
          <w:color w:val="000000"/>
          <w:sz w:val="22"/>
          <w:szCs w:val="22"/>
        </w:rPr>
        <w:t>を求めることがあります。</w:t>
      </w:r>
    </w:p>
    <w:p>
      <w:pPr>
        <w:snapToGrid w:val="0"/>
        <w:spacing w:line="276" w:lineRule="auto"/>
        <w:ind w:left="657" w:hangingChars="300" w:hanging="657"/>
        <w:rPr>
          <w:rFonts w:ascii="ＭＳ 明朝" w:hAnsi="ＭＳ 明朝"/>
          <w:color w:val="000000"/>
          <w:sz w:val="22"/>
          <w:szCs w:val="22"/>
        </w:rPr>
      </w:pPr>
      <w:r>
        <w:rPr>
          <w:rFonts w:ascii="ＭＳ 明朝" w:hAnsi="ＭＳ 明朝" w:hint="eastAsia"/>
          <w:color w:val="000000"/>
          <w:sz w:val="22"/>
          <w:szCs w:val="22"/>
        </w:rPr>
        <w:t xml:space="preserve">　</w:t>
      </w:r>
      <w:r>
        <w:rPr>
          <w:rFonts w:ascii="ＭＳ 明朝" w:hAnsi="ＭＳ 明朝"/>
          <w:color w:val="000000"/>
          <w:sz w:val="22"/>
          <w:szCs w:val="22"/>
        </w:rPr>
        <w:t>（２）</w:t>
      </w:r>
      <w:r>
        <w:rPr>
          <w:rFonts w:ascii="ＭＳ 明朝" w:hAnsi="ＭＳ 明朝" w:hint="eastAsia"/>
          <w:color w:val="000000"/>
          <w:sz w:val="22"/>
          <w:szCs w:val="22"/>
        </w:rPr>
        <w:t>始業式・</w:t>
      </w:r>
      <w:r>
        <w:rPr>
          <w:rFonts w:ascii="ＭＳ 明朝" w:hAnsi="ＭＳ 明朝"/>
          <w:color w:val="000000"/>
          <w:sz w:val="22"/>
          <w:szCs w:val="22"/>
        </w:rPr>
        <w:t>入学式等</w:t>
      </w:r>
      <w:r>
        <w:rPr>
          <w:rFonts w:ascii="ＭＳ 明朝" w:hAnsi="ＭＳ 明朝" w:hint="eastAsia"/>
          <w:color w:val="000000"/>
          <w:sz w:val="22"/>
          <w:szCs w:val="22"/>
        </w:rPr>
        <w:t>、</w:t>
      </w:r>
      <w:r>
        <w:rPr>
          <w:rFonts w:ascii="ＭＳ 明朝" w:hAnsi="ＭＳ 明朝"/>
          <w:color w:val="000000"/>
          <w:sz w:val="22"/>
          <w:szCs w:val="22"/>
        </w:rPr>
        <w:t>４月以降の対応に</w:t>
      </w:r>
      <w:r>
        <w:rPr>
          <w:rFonts w:ascii="ＭＳ 明朝" w:hAnsi="ＭＳ 明朝" w:hint="eastAsia"/>
          <w:color w:val="000000"/>
          <w:sz w:val="22"/>
          <w:szCs w:val="22"/>
        </w:rPr>
        <w:t>ついては</w:t>
      </w:r>
      <w:r>
        <w:rPr>
          <w:rFonts w:ascii="ＭＳ 明朝" w:hAnsi="ＭＳ 明朝"/>
          <w:color w:val="000000"/>
          <w:sz w:val="22"/>
          <w:szCs w:val="22"/>
        </w:rPr>
        <w:t>区の方針等を踏まえ</w:t>
      </w:r>
      <w:r>
        <w:rPr>
          <w:rFonts w:ascii="ＭＳ 明朝" w:hAnsi="ＭＳ 明朝" w:hint="eastAsia"/>
          <w:color w:val="000000"/>
          <w:sz w:val="22"/>
          <w:szCs w:val="22"/>
        </w:rPr>
        <w:t>、改めてお知らせします</w:t>
      </w:r>
      <w:r>
        <w:rPr>
          <w:rFonts w:ascii="ＭＳ 明朝" w:hAnsi="ＭＳ 明朝"/>
          <w:color w:val="000000"/>
          <w:sz w:val="22"/>
          <w:szCs w:val="22"/>
        </w:rPr>
        <w:t xml:space="preserve">。　</w:t>
      </w:r>
    </w:p>
    <w:p>
      <w:pPr>
        <w:snapToGrid w:val="0"/>
        <w:spacing w:line="276" w:lineRule="auto"/>
        <w:ind w:left="657" w:hangingChars="300" w:hanging="657"/>
        <w:rPr>
          <w:rFonts w:ascii="ＭＳ 明朝" w:hAnsi="ＭＳ 明朝"/>
          <w:color w:val="000000"/>
          <w:sz w:val="22"/>
          <w:szCs w:val="22"/>
        </w:rPr>
      </w:pPr>
      <w:r>
        <w:rPr>
          <w:rFonts w:ascii="ＭＳ 明朝" w:hAnsi="ＭＳ 明朝" w:hint="eastAsia"/>
          <w:color w:val="000000"/>
          <w:sz w:val="22"/>
          <w:szCs w:val="22"/>
        </w:rPr>
        <w:t xml:space="preserve">　（３）この度の</w:t>
      </w:r>
      <w:r>
        <w:rPr>
          <w:rFonts w:ascii="ＭＳ 明朝" w:hAnsi="ＭＳ 明朝"/>
          <w:color w:val="000000"/>
          <w:sz w:val="22"/>
          <w:szCs w:val="22"/>
        </w:rPr>
        <w:t>臨時休業は、</w:t>
      </w:r>
      <w:r>
        <w:rPr>
          <w:rFonts w:ascii="ＭＳ 明朝" w:hAnsi="ＭＳ 明朝" w:hint="eastAsia"/>
          <w:color w:val="000000"/>
          <w:sz w:val="22"/>
          <w:szCs w:val="22"/>
        </w:rPr>
        <w:t>新型コロナウィルス感染</w:t>
      </w:r>
      <w:r>
        <w:rPr>
          <w:rFonts w:ascii="ＭＳ 明朝" w:hAnsi="ＭＳ 明朝"/>
          <w:color w:val="000000"/>
          <w:sz w:val="22"/>
          <w:szCs w:val="22"/>
        </w:rPr>
        <w:t>の拡大を防止するための措置</w:t>
      </w:r>
      <w:r>
        <w:rPr>
          <w:rFonts w:ascii="ＭＳ 明朝" w:hAnsi="ＭＳ 明朝" w:hint="eastAsia"/>
          <w:color w:val="000000"/>
          <w:sz w:val="22"/>
          <w:szCs w:val="22"/>
        </w:rPr>
        <w:t>であることを踏まえ、</w:t>
      </w:r>
      <w:r>
        <w:rPr>
          <w:rFonts w:ascii="ＭＳ 明朝" w:hAnsi="ＭＳ 明朝"/>
          <w:color w:val="000000"/>
          <w:sz w:val="22"/>
          <w:szCs w:val="22"/>
        </w:rPr>
        <w:t>児童の不要不急</w:t>
      </w:r>
      <w:r>
        <w:rPr>
          <w:rFonts w:ascii="ＭＳ 明朝" w:hAnsi="ＭＳ 明朝" w:hint="eastAsia"/>
          <w:color w:val="000000"/>
          <w:sz w:val="22"/>
          <w:szCs w:val="22"/>
        </w:rPr>
        <w:t>および人の</w:t>
      </w:r>
      <w:r>
        <w:rPr>
          <w:rFonts w:ascii="ＭＳ 明朝" w:hAnsi="ＭＳ 明朝"/>
          <w:color w:val="000000"/>
          <w:sz w:val="22"/>
          <w:szCs w:val="22"/>
        </w:rPr>
        <w:t>集まる場所等への外出を</w:t>
      </w:r>
      <w:r>
        <w:rPr>
          <w:rFonts w:ascii="ＭＳ 明朝" w:hAnsi="ＭＳ 明朝" w:hint="eastAsia"/>
          <w:color w:val="000000"/>
          <w:sz w:val="22"/>
          <w:szCs w:val="22"/>
        </w:rPr>
        <w:t>避ける</w:t>
      </w:r>
      <w:r>
        <w:rPr>
          <w:rFonts w:ascii="ＭＳ 明朝" w:hAnsi="ＭＳ 明朝"/>
          <w:color w:val="000000"/>
          <w:sz w:val="22"/>
          <w:szCs w:val="22"/>
        </w:rPr>
        <w:t>よう</w:t>
      </w:r>
      <w:r>
        <w:rPr>
          <w:rFonts w:ascii="ＭＳ 明朝" w:hAnsi="ＭＳ 明朝" w:hint="eastAsia"/>
          <w:color w:val="000000"/>
          <w:sz w:val="22"/>
          <w:szCs w:val="22"/>
        </w:rPr>
        <w:t>、ご家庭でもご指導ください</w:t>
      </w:r>
      <w:r>
        <w:rPr>
          <w:rFonts w:ascii="ＭＳ 明朝" w:hAnsi="ＭＳ 明朝"/>
          <w:color w:val="000000"/>
          <w:sz w:val="22"/>
          <w:szCs w:val="22"/>
        </w:rPr>
        <w:t>。</w:t>
      </w:r>
    </w:p>
    <w:p>
      <w:pPr>
        <w:snapToGrid w:val="0"/>
        <w:spacing w:line="276" w:lineRule="auto"/>
        <w:ind w:left="657" w:hangingChars="300" w:hanging="657"/>
        <w:rPr>
          <w:rFonts w:ascii="ＭＳ 明朝" w:hAnsi="ＭＳ 明朝"/>
          <w:color w:val="000000"/>
          <w:sz w:val="22"/>
          <w:szCs w:val="22"/>
        </w:rPr>
      </w:pPr>
    </w:p>
    <w:p>
      <w:pPr>
        <w:snapToGrid w:val="0"/>
        <w:spacing w:line="276" w:lineRule="auto"/>
        <w:ind w:leftChars="100" w:left="895" w:hangingChars="313" w:hanging="686"/>
        <w:rPr>
          <w:rFonts w:ascii="ＭＳ 明朝" w:hAnsi="ＭＳ 明朝"/>
          <w:color w:val="000000"/>
          <w:sz w:val="22"/>
          <w:szCs w:val="22"/>
        </w:rPr>
      </w:pPr>
      <w:r>
        <w:rPr>
          <w:rFonts w:ascii="ＭＳ 明朝" w:hAnsi="ＭＳ 明朝" w:hint="eastAsia"/>
          <w:color w:val="000000"/>
          <w:sz w:val="22"/>
          <w:szCs w:val="22"/>
        </w:rPr>
        <w:t xml:space="preserve">　　　　　　　　　　　　　　　　　　　　　　　　　　　　　【問い合わせ】</w:t>
      </w:r>
    </w:p>
    <w:p>
      <w:pPr>
        <w:snapToGrid w:val="0"/>
        <w:spacing w:line="276" w:lineRule="auto"/>
        <w:ind w:leftChars="400" w:left="837" w:firstLineChars="2650" w:firstLine="5808"/>
        <w:rPr>
          <w:rFonts w:ascii="ＭＳ 明朝" w:hAnsi="ＭＳ 明朝"/>
          <w:color w:val="000000"/>
          <w:sz w:val="22"/>
          <w:szCs w:val="22"/>
        </w:rPr>
      </w:pPr>
      <w:bookmarkStart w:id="0" w:name="_GoBack"/>
      <w:bookmarkEnd w:id="0"/>
      <w:r>
        <w:rPr>
          <w:rFonts w:ascii="ＭＳ 明朝" w:hAnsi="ＭＳ 明朝"/>
          <w:color w:val="000000"/>
          <w:sz w:val="22"/>
          <w:szCs w:val="22"/>
        </w:rPr>
        <w:t xml:space="preserve">電話　</w:t>
      </w:r>
      <w:r>
        <w:rPr>
          <w:rFonts w:ascii="ＭＳ 明朝" w:hAnsi="ＭＳ 明朝" w:hint="eastAsia"/>
          <w:color w:val="000000"/>
          <w:sz w:val="22"/>
          <w:szCs w:val="22"/>
        </w:rPr>
        <w:t>３９７６</w:t>
      </w:r>
      <w:r>
        <w:rPr>
          <w:rFonts w:ascii="ＭＳ 明朝" w:hAnsi="ＭＳ 明朝"/>
          <w:color w:val="000000"/>
          <w:sz w:val="22"/>
          <w:szCs w:val="22"/>
        </w:rPr>
        <w:t>－</w:t>
      </w:r>
      <w:r>
        <w:rPr>
          <w:rFonts w:ascii="ＭＳ 明朝" w:hAnsi="ＭＳ 明朝" w:hint="eastAsia"/>
          <w:color w:val="000000"/>
          <w:sz w:val="22"/>
          <w:szCs w:val="22"/>
        </w:rPr>
        <w:t xml:space="preserve">５８６１　　　</w:t>
      </w:r>
      <w:r>
        <w:rPr>
          <w:rFonts w:ascii="ＭＳ 明朝" w:hAnsi="ＭＳ 明朝" w:hint="eastAsia"/>
          <w:sz w:val="22"/>
          <w:szCs w:val="22"/>
        </w:rPr>
        <w:t xml:space="preserve">　　　　　　　　　　　　　　　　　　　　　　　</w:t>
      </w:r>
    </w:p>
    <w:sectPr>
      <w:pgSz w:w="11906" w:h="16838" w:code="9"/>
      <w:pgMar w:top="851" w:right="1134" w:bottom="567" w:left="1134" w:header="851" w:footer="992" w:gutter="0"/>
      <w:cols w:space="425"/>
      <w:docGrid w:type="linesAndChars" w:linePitch="340"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6610981-3984-4EEA-9C8D-E50E569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paragraph" w:styleId="a7">
    <w:name w:val="Date"/>
    <w:basedOn w:val="a"/>
    <w:next w:val="a"/>
  </w:style>
  <w:style w:type="paragraph" w:customStyle="1" w:styleId="a8">
    <w:name w:val="一太郎"/>
    <w:pPr>
      <w:widowControl w:val="0"/>
      <w:wordWrap w:val="0"/>
      <w:autoSpaceDE w:val="0"/>
      <w:autoSpaceDN w:val="0"/>
      <w:adjustRightInd w:val="0"/>
      <w:spacing w:line="397" w:lineRule="exact"/>
      <w:jc w:val="both"/>
    </w:pPr>
    <w:rPr>
      <w:rFonts w:cs="ＭＳ 明朝"/>
      <w:spacing w:val="2"/>
      <w:sz w:val="22"/>
      <w:szCs w:val="22"/>
    </w:rPr>
  </w:style>
  <w:style w:type="character" w:styleId="a9">
    <w:name w:val="FollowedHyperlink"/>
    <w:rPr>
      <w:color w:val="800080"/>
      <w:u w:val="single"/>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pPr>
      <w:jc w:val="center"/>
    </w:pPr>
    <w:rPr>
      <w:rFonts w:ascii="ＭＳ 明朝" w:hAnsi="ＭＳ 明朝"/>
      <w:color w:val="000000"/>
      <w:sz w:val="22"/>
      <w:szCs w:val="22"/>
    </w:rPr>
  </w:style>
  <w:style w:type="character" w:customStyle="1" w:styleId="ab">
    <w:name w:val="記 (文字)"/>
    <w:link w:val="aa"/>
    <w:rPr>
      <w:rFonts w:ascii="ＭＳ 明朝" w:hAnsi="ＭＳ 明朝"/>
      <w:color w:val="000000"/>
      <w:kern w:val="2"/>
      <w:sz w:val="22"/>
      <w:szCs w:val="22"/>
    </w:rPr>
  </w:style>
  <w:style w:type="paragraph" w:styleId="ac">
    <w:name w:val="Closing"/>
    <w:basedOn w:val="a"/>
    <w:link w:val="ad"/>
    <w:pPr>
      <w:jc w:val="right"/>
    </w:pPr>
    <w:rPr>
      <w:rFonts w:ascii="ＭＳ 明朝" w:hAnsi="ＭＳ 明朝"/>
      <w:color w:val="000000"/>
      <w:sz w:val="22"/>
      <w:szCs w:val="22"/>
    </w:rPr>
  </w:style>
  <w:style w:type="character" w:customStyle="1" w:styleId="ad">
    <w:name w:val="結語 (文字)"/>
    <w:link w:val="ac"/>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90B8-73CD-45EF-8B39-88A1BFD3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海馬澤　一人2</dc:creator>
  <cp:keywords/>
  <cp:lastModifiedBy>髙野　正之（校務）</cp:lastModifiedBy>
  <cp:revision>2</cp:revision>
  <cp:lastPrinted>2020-02-28T04:03:00Z</cp:lastPrinted>
  <dcterms:created xsi:type="dcterms:W3CDTF">2020-02-28T10:07:00Z</dcterms:created>
  <dcterms:modified xsi:type="dcterms:W3CDTF">2020-02-28T10:07:00Z</dcterms:modified>
</cp:coreProperties>
</file>