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62" w:rsidRDefault="00E46362" w:rsidP="00543547">
      <w:pPr>
        <w:rPr>
          <w:sz w:val="26"/>
          <w:szCs w:val="26"/>
        </w:rPr>
      </w:pPr>
      <w:r>
        <w:rPr>
          <w:rFonts w:hint="eastAsia"/>
          <w:noProof/>
        </w:rPr>
        <mc:AlternateContent>
          <mc:Choice Requires="wps">
            <w:drawing>
              <wp:anchor distT="0" distB="0" distL="114300" distR="114300" simplePos="0" relativeHeight="251659264" behindDoc="0" locked="0" layoutInCell="1" allowOverlap="1" wp14:anchorId="09B2FF23" wp14:editId="32F2A886">
                <wp:simplePos x="0" y="0"/>
                <wp:positionH relativeFrom="column">
                  <wp:posOffset>409575</wp:posOffset>
                </wp:positionH>
                <wp:positionV relativeFrom="paragraph">
                  <wp:posOffset>-323850</wp:posOffset>
                </wp:positionV>
                <wp:extent cx="5762625" cy="1028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626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2671" w:rsidRDefault="00E46362" w:rsidP="00E46362">
                            <w:pPr>
                              <w:rPr>
                                <w:sz w:val="28"/>
                                <w:szCs w:val="28"/>
                              </w:rPr>
                            </w:pPr>
                            <w:r w:rsidRPr="00122671">
                              <w:rPr>
                                <w:rFonts w:hint="eastAsia"/>
                                <w:sz w:val="28"/>
                                <w:szCs w:val="28"/>
                              </w:rPr>
                              <w:t>課題改善カリキュラム</w:t>
                            </w:r>
                          </w:p>
                          <w:p w:rsidR="00E46362" w:rsidRPr="00417606" w:rsidRDefault="00E46362" w:rsidP="00E46362">
                            <w:pPr>
                              <w:rPr>
                                <w:w w:val="90"/>
                                <w:sz w:val="26"/>
                                <w:szCs w:val="26"/>
                              </w:rPr>
                            </w:pPr>
                            <w:r w:rsidRPr="00417606">
                              <w:rPr>
                                <w:rFonts w:hint="eastAsia"/>
                                <w:w w:val="90"/>
                                <w:sz w:val="26"/>
                                <w:szCs w:val="26"/>
                              </w:rPr>
                              <w:t>算数科</w:t>
                            </w:r>
                            <w:r w:rsidR="000F0D61" w:rsidRPr="00417606">
                              <w:rPr>
                                <w:rFonts w:hint="eastAsia"/>
                                <w:w w:val="90"/>
                                <w:sz w:val="26"/>
                                <w:szCs w:val="26"/>
                              </w:rPr>
                              <w:t xml:space="preserve">　東京</w:t>
                            </w:r>
                            <w:r w:rsidRPr="00417606">
                              <w:rPr>
                                <w:rFonts w:hint="eastAsia"/>
                                <w:w w:val="90"/>
                                <w:sz w:val="26"/>
                                <w:szCs w:val="26"/>
                              </w:rPr>
                              <w:t>ベーシックドリル</w:t>
                            </w:r>
                            <w:r w:rsidR="00261EFC" w:rsidRPr="00417606">
                              <w:rPr>
                                <w:rFonts w:hint="eastAsia"/>
                                <w:w w:val="90"/>
                                <w:sz w:val="26"/>
                                <w:szCs w:val="26"/>
                              </w:rPr>
                              <w:t>・</w:t>
                            </w:r>
                            <w:r w:rsidRPr="00417606">
                              <w:rPr>
                                <w:rFonts w:hint="eastAsia"/>
                                <w:w w:val="90"/>
                                <w:sz w:val="26"/>
                                <w:szCs w:val="26"/>
                              </w:rPr>
                              <w:t>学力調査に基づく課題と</w:t>
                            </w:r>
                            <w:r w:rsidR="00773A91" w:rsidRPr="00417606">
                              <w:rPr>
                                <w:rFonts w:hint="eastAsia"/>
                                <w:w w:val="90"/>
                                <w:sz w:val="26"/>
                                <w:szCs w:val="26"/>
                              </w:rPr>
                              <w:t>平成２９年度の</w:t>
                            </w:r>
                            <w:r w:rsidRPr="00417606">
                              <w:rPr>
                                <w:rFonts w:hint="eastAsia"/>
                                <w:w w:val="90"/>
                                <w:sz w:val="26"/>
                                <w:szCs w:val="26"/>
                              </w:rPr>
                              <w:t>授業改善策</w:t>
                            </w:r>
                          </w:p>
                          <w:p w:rsidR="00E46362" w:rsidRPr="00E46362" w:rsidRDefault="007A74B8" w:rsidP="00E46362">
                            <w:pPr>
                              <w:jc w:val="right"/>
                            </w:pPr>
                            <w:r>
                              <w:rPr>
                                <w:rFonts w:hint="eastAsia"/>
                              </w:rPr>
                              <w:t>５３</w:t>
                            </w:r>
                            <w:r w:rsidR="00E46362">
                              <w:rPr>
                                <w:rFonts w:hint="eastAsia"/>
                              </w:rPr>
                              <w:t>大泉東小学校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25pt;margin-top:-25.5pt;width:453.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" filled="f" stroked="f" strokeweight=".5pt">
                <v:textbox>
                  <w:txbxContent>
                    <w:p w:rsidR="00122671" w:rsidRDefault="00E46362" w:rsidP="00E46362">
                      <w:pPr>
                        <w:rPr>
                          <w:sz w:val="28"/>
                          <w:szCs w:val="28"/>
                        </w:rPr>
                      </w:pPr>
                      <w:r w:rsidRPr="00122671">
                        <w:rPr>
                          <w:rFonts w:hint="eastAsia"/>
                          <w:sz w:val="28"/>
                          <w:szCs w:val="28"/>
                        </w:rPr>
                        <w:t>課題改善カリキュラム</w:t>
                      </w:r>
                    </w:p>
                    <w:p w:rsidR="00E46362" w:rsidRPr="00417606" w:rsidRDefault="00E46362" w:rsidP="00E46362">
                      <w:pPr>
                        <w:rPr>
                          <w:w w:val="90"/>
                          <w:sz w:val="26"/>
                          <w:szCs w:val="26"/>
                        </w:rPr>
                      </w:pPr>
                      <w:r w:rsidRPr="00417606">
                        <w:rPr>
                          <w:rFonts w:hint="eastAsia"/>
                          <w:w w:val="90"/>
                          <w:sz w:val="26"/>
                          <w:szCs w:val="26"/>
                        </w:rPr>
                        <w:t>算数科</w:t>
                      </w:r>
                      <w:r w:rsidR="000F0D61" w:rsidRPr="00417606">
                        <w:rPr>
                          <w:rFonts w:hint="eastAsia"/>
                          <w:w w:val="90"/>
                          <w:sz w:val="26"/>
                          <w:szCs w:val="26"/>
                        </w:rPr>
                        <w:t xml:space="preserve">　東京</w:t>
                      </w:r>
                      <w:r w:rsidRPr="00417606">
                        <w:rPr>
                          <w:rFonts w:hint="eastAsia"/>
                          <w:w w:val="90"/>
                          <w:sz w:val="26"/>
                          <w:szCs w:val="26"/>
                        </w:rPr>
                        <w:t>ベーシックドリル</w:t>
                      </w:r>
                      <w:r w:rsidR="00261EFC" w:rsidRPr="00417606">
                        <w:rPr>
                          <w:rFonts w:hint="eastAsia"/>
                          <w:w w:val="90"/>
                          <w:sz w:val="26"/>
                          <w:szCs w:val="26"/>
                        </w:rPr>
                        <w:t>・</w:t>
                      </w:r>
                      <w:r w:rsidRPr="00417606">
                        <w:rPr>
                          <w:rFonts w:hint="eastAsia"/>
                          <w:w w:val="90"/>
                          <w:sz w:val="26"/>
                          <w:szCs w:val="26"/>
                        </w:rPr>
                        <w:t>学力調査に基づく課題と</w:t>
                      </w:r>
                      <w:r w:rsidR="00773A91" w:rsidRPr="00417606">
                        <w:rPr>
                          <w:rFonts w:hint="eastAsia"/>
                          <w:w w:val="90"/>
                          <w:sz w:val="26"/>
                          <w:szCs w:val="26"/>
                        </w:rPr>
                        <w:t>平成２９年度の</w:t>
                      </w:r>
                      <w:r w:rsidRPr="00417606">
                        <w:rPr>
                          <w:rFonts w:hint="eastAsia"/>
                          <w:w w:val="90"/>
                          <w:sz w:val="26"/>
                          <w:szCs w:val="26"/>
                        </w:rPr>
                        <w:t>授業改善策</w:t>
                      </w:r>
                    </w:p>
                    <w:p w:rsidR="00E46362" w:rsidRPr="00E46362" w:rsidRDefault="007A74B8" w:rsidP="00E46362">
                      <w:pPr>
                        <w:jc w:val="right"/>
                      </w:pPr>
                      <w:r>
                        <w:rPr>
                          <w:rFonts w:hint="eastAsia"/>
                        </w:rPr>
                        <w:t>５３</w:t>
                      </w:r>
                      <w:r w:rsidR="00E46362">
                        <w:rPr>
                          <w:rFonts w:hint="eastAsia"/>
                        </w:rPr>
                        <w:t>大泉東小学校</w:t>
                      </w:r>
                    </w:p>
                  </w:txbxContent>
                </v:textbox>
              </v:shape>
            </w:pict>
          </mc:Fallback>
        </mc:AlternateContent>
      </w:r>
    </w:p>
    <w:p w:rsidR="00E46362" w:rsidRDefault="00E46362" w:rsidP="00543547">
      <w:pPr>
        <w:rPr>
          <w:sz w:val="26"/>
          <w:szCs w:val="26"/>
        </w:rPr>
      </w:pPr>
    </w:p>
    <w:tbl>
      <w:tblPr>
        <w:tblpPr w:leftFromText="142" w:rightFromText="142" w:vertAnchor="text" w:horzAnchor="margin" w:tblpXSpec="center" w:tblpY="357"/>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4678"/>
        <w:gridCol w:w="5331"/>
      </w:tblGrid>
      <w:tr w:rsidR="00122671" w:rsidTr="00595906">
        <w:trPr>
          <w:trHeight w:val="30"/>
        </w:trPr>
        <w:tc>
          <w:tcPr>
            <w:tcW w:w="666" w:type="dxa"/>
          </w:tcPr>
          <w:p w:rsidR="00122671" w:rsidRDefault="00122671" w:rsidP="00122671"/>
        </w:tc>
        <w:tc>
          <w:tcPr>
            <w:tcW w:w="4678" w:type="dxa"/>
            <w:tcBorders>
              <w:bottom w:val="single" w:sz="4" w:space="0" w:color="auto"/>
            </w:tcBorders>
          </w:tcPr>
          <w:p w:rsidR="00122671" w:rsidRDefault="00122671" w:rsidP="00595906">
            <w:pPr>
              <w:ind w:firstLineChars="200" w:firstLine="420"/>
              <w:jc w:val="center"/>
            </w:pPr>
            <w:r>
              <w:rPr>
                <w:rFonts w:hint="eastAsia"/>
              </w:rPr>
              <w:t>調査から分析される課題</w:t>
            </w:r>
          </w:p>
        </w:tc>
        <w:tc>
          <w:tcPr>
            <w:tcW w:w="5331" w:type="dxa"/>
            <w:tcBorders>
              <w:bottom w:val="single" w:sz="4" w:space="0" w:color="auto"/>
            </w:tcBorders>
          </w:tcPr>
          <w:p w:rsidR="00122671" w:rsidRDefault="00122671" w:rsidP="00595906">
            <w:pPr>
              <w:ind w:firstLineChars="300" w:firstLine="630"/>
              <w:jc w:val="center"/>
            </w:pPr>
            <w:r>
              <w:rPr>
                <w:rFonts w:hint="eastAsia"/>
              </w:rPr>
              <w:t>課題を解決するための授業改善策</w:t>
            </w:r>
          </w:p>
        </w:tc>
      </w:tr>
      <w:tr w:rsidR="00122671" w:rsidTr="00595906">
        <w:trPr>
          <w:trHeight w:val="360"/>
        </w:trPr>
        <w:tc>
          <w:tcPr>
            <w:tcW w:w="666" w:type="dxa"/>
          </w:tcPr>
          <w:p w:rsidR="00122671" w:rsidRPr="00417606" w:rsidRDefault="00122671" w:rsidP="006E4F93">
            <w:pPr>
              <w:jc w:val="center"/>
            </w:pPr>
            <w:r w:rsidRPr="00417606">
              <w:rPr>
                <w:rFonts w:hint="eastAsia"/>
              </w:rPr>
              <w:t>１年</w:t>
            </w:r>
          </w:p>
        </w:tc>
        <w:tc>
          <w:tcPr>
            <w:tcW w:w="4678" w:type="dxa"/>
            <w:tcBorders>
              <w:tl2br w:val="single" w:sz="4" w:space="0" w:color="auto"/>
            </w:tcBorders>
          </w:tcPr>
          <w:p w:rsidR="00122671" w:rsidRPr="00595906" w:rsidRDefault="00122671" w:rsidP="00122671">
            <w:pPr>
              <w:rPr>
                <w:sz w:val="20"/>
                <w:szCs w:val="20"/>
              </w:rPr>
            </w:pPr>
          </w:p>
        </w:tc>
        <w:tc>
          <w:tcPr>
            <w:tcW w:w="5331" w:type="dxa"/>
            <w:tcBorders>
              <w:tl2br w:val="single" w:sz="4" w:space="0" w:color="auto"/>
            </w:tcBorders>
          </w:tcPr>
          <w:p w:rsidR="00122671" w:rsidRPr="00595906" w:rsidRDefault="00122671" w:rsidP="00122671">
            <w:pPr>
              <w:rPr>
                <w:sz w:val="20"/>
                <w:szCs w:val="20"/>
              </w:rPr>
            </w:pPr>
          </w:p>
        </w:tc>
      </w:tr>
      <w:tr w:rsidR="00122671" w:rsidTr="00595906">
        <w:trPr>
          <w:trHeight w:val="450"/>
        </w:trPr>
        <w:tc>
          <w:tcPr>
            <w:tcW w:w="666" w:type="dxa"/>
          </w:tcPr>
          <w:p w:rsidR="00122671" w:rsidRPr="00417606" w:rsidRDefault="00122671" w:rsidP="006E4F93">
            <w:pPr>
              <w:jc w:val="center"/>
            </w:pPr>
            <w:r w:rsidRPr="00417606">
              <w:rPr>
                <w:rFonts w:hint="eastAsia"/>
              </w:rPr>
              <w:t>２年</w:t>
            </w:r>
          </w:p>
        </w:tc>
        <w:tc>
          <w:tcPr>
            <w:tcW w:w="4678" w:type="dxa"/>
          </w:tcPr>
          <w:p w:rsidR="00122671" w:rsidRPr="00595906" w:rsidRDefault="00F3051E" w:rsidP="00FF6651">
            <w:pPr>
              <w:pStyle w:val="a8"/>
              <w:numPr>
                <w:ilvl w:val="0"/>
                <w:numId w:val="6"/>
              </w:numPr>
              <w:spacing w:line="320" w:lineRule="exact"/>
              <w:ind w:leftChars="0" w:left="284" w:hanging="284"/>
              <w:rPr>
                <w:sz w:val="20"/>
                <w:szCs w:val="20"/>
              </w:rPr>
            </w:pPr>
            <w:r w:rsidRPr="00595906">
              <w:rPr>
                <w:rFonts w:hint="eastAsia"/>
                <w:sz w:val="20"/>
                <w:szCs w:val="20"/>
              </w:rPr>
              <w:t>「</w:t>
            </w:r>
            <w:r w:rsidR="000E07AF" w:rsidRPr="00595906">
              <w:rPr>
                <w:rFonts w:hint="eastAsia"/>
                <w:sz w:val="20"/>
                <w:szCs w:val="20"/>
              </w:rPr>
              <w:t>整数の意味と表し方</w:t>
            </w:r>
            <w:r w:rsidRPr="00595906">
              <w:rPr>
                <w:rFonts w:hint="eastAsia"/>
                <w:sz w:val="20"/>
                <w:szCs w:val="20"/>
              </w:rPr>
              <w:t>」</w:t>
            </w:r>
            <w:r w:rsidR="000E07AF" w:rsidRPr="00595906">
              <w:rPr>
                <w:rFonts w:hint="eastAsia"/>
                <w:sz w:val="20"/>
                <w:szCs w:val="20"/>
              </w:rPr>
              <w:t>で正答率が３</w:t>
            </w:r>
            <w:r w:rsidR="00695A7E" w:rsidRPr="00595906">
              <w:rPr>
                <w:rFonts w:hint="eastAsia"/>
                <w:sz w:val="20"/>
                <w:szCs w:val="20"/>
              </w:rPr>
              <w:t>割と他に比べ</w:t>
            </w:r>
            <w:r w:rsidR="00A432BE" w:rsidRPr="00595906">
              <w:rPr>
                <w:rFonts w:hint="eastAsia"/>
                <w:sz w:val="20"/>
                <w:szCs w:val="20"/>
              </w:rPr>
              <w:t>かなり</w:t>
            </w:r>
            <w:r w:rsidR="00695A7E" w:rsidRPr="00595906">
              <w:rPr>
                <w:rFonts w:hint="eastAsia"/>
                <w:sz w:val="20"/>
                <w:szCs w:val="20"/>
              </w:rPr>
              <w:t>低い。</w:t>
            </w:r>
          </w:p>
          <w:p w:rsidR="00E472EA" w:rsidRPr="00595906" w:rsidRDefault="00E472EA" w:rsidP="00FF6651">
            <w:pPr>
              <w:spacing w:line="320" w:lineRule="exact"/>
              <w:rPr>
                <w:sz w:val="20"/>
                <w:szCs w:val="20"/>
              </w:rPr>
            </w:pPr>
          </w:p>
          <w:p w:rsidR="00122671" w:rsidRPr="00595906" w:rsidRDefault="00F3051E" w:rsidP="00FF6651">
            <w:pPr>
              <w:pStyle w:val="a8"/>
              <w:numPr>
                <w:ilvl w:val="0"/>
                <w:numId w:val="3"/>
              </w:numPr>
              <w:spacing w:line="320" w:lineRule="exact"/>
              <w:ind w:leftChars="0" w:left="284" w:hanging="284"/>
              <w:rPr>
                <w:sz w:val="20"/>
                <w:szCs w:val="20"/>
              </w:rPr>
            </w:pPr>
            <w:r w:rsidRPr="00595906">
              <w:rPr>
                <w:rFonts w:hint="eastAsia"/>
                <w:sz w:val="20"/>
                <w:szCs w:val="20"/>
              </w:rPr>
              <w:t>「</w:t>
            </w:r>
            <w:r w:rsidR="000E07AF" w:rsidRPr="00595906">
              <w:rPr>
                <w:rFonts w:hint="eastAsia"/>
                <w:sz w:val="20"/>
                <w:szCs w:val="20"/>
              </w:rPr>
              <w:t>式による表現</w:t>
            </w:r>
            <w:r w:rsidRPr="00595906">
              <w:rPr>
                <w:rFonts w:hint="eastAsia"/>
                <w:sz w:val="20"/>
                <w:szCs w:val="20"/>
              </w:rPr>
              <w:t>」は</w:t>
            </w:r>
            <w:r w:rsidR="000E07AF" w:rsidRPr="00595906">
              <w:rPr>
                <w:rFonts w:hint="eastAsia"/>
                <w:sz w:val="20"/>
                <w:szCs w:val="20"/>
              </w:rPr>
              <w:t>正答率が４</w:t>
            </w:r>
            <w:r w:rsidR="00E472EA" w:rsidRPr="00595906">
              <w:rPr>
                <w:rFonts w:hint="eastAsia"/>
                <w:sz w:val="20"/>
                <w:szCs w:val="20"/>
              </w:rPr>
              <w:t>割。文章題</w:t>
            </w:r>
            <w:r w:rsidR="000E07AF" w:rsidRPr="00595906">
              <w:rPr>
                <w:rFonts w:hint="eastAsia"/>
                <w:sz w:val="20"/>
                <w:szCs w:val="20"/>
              </w:rPr>
              <w:t>を理解して</w:t>
            </w:r>
            <w:r w:rsidR="00E472EA" w:rsidRPr="00595906">
              <w:rPr>
                <w:rFonts w:hint="eastAsia"/>
                <w:sz w:val="20"/>
                <w:szCs w:val="20"/>
              </w:rPr>
              <w:t>立式</w:t>
            </w:r>
            <w:r w:rsidR="000E07AF" w:rsidRPr="00595906">
              <w:rPr>
                <w:rFonts w:hint="eastAsia"/>
                <w:sz w:val="20"/>
                <w:szCs w:val="20"/>
              </w:rPr>
              <w:t>することが</w:t>
            </w:r>
            <w:r w:rsidR="00E472EA" w:rsidRPr="00595906">
              <w:rPr>
                <w:rFonts w:hint="eastAsia"/>
                <w:sz w:val="20"/>
                <w:szCs w:val="20"/>
              </w:rPr>
              <w:t>できない児童がいる。</w:t>
            </w:r>
          </w:p>
        </w:tc>
        <w:tc>
          <w:tcPr>
            <w:tcW w:w="5331" w:type="dxa"/>
          </w:tcPr>
          <w:p w:rsidR="00FF6651" w:rsidRPr="00595906" w:rsidRDefault="007A4D44" w:rsidP="00FF6651">
            <w:pPr>
              <w:pStyle w:val="a8"/>
              <w:numPr>
                <w:ilvl w:val="0"/>
                <w:numId w:val="3"/>
              </w:numPr>
              <w:spacing w:line="320" w:lineRule="exact"/>
              <w:ind w:leftChars="0" w:left="284" w:hanging="284"/>
              <w:rPr>
                <w:rFonts w:hint="eastAsia"/>
                <w:sz w:val="20"/>
                <w:szCs w:val="20"/>
              </w:rPr>
            </w:pPr>
            <w:r w:rsidRPr="00595906">
              <w:rPr>
                <w:rFonts w:hint="eastAsia"/>
                <w:sz w:val="20"/>
                <w:szCs w:val="20"/>
              </w:rPr>
              <w:t>整数の意味を理解させ、いろいろな表し方</w:t>
            </w:r>
            <w:r w:rsidR="00A432BE" w:rsidRPr="00595906">
              <w:rPr>
                <w:rFonts w:hint="eastAsia"/>
                <w:sz w:val="20"/>
                <w:szCs w:val="20"/>
              </w:rPr>
              <w:t>をすること</w:t>
            </w:r>
            <w:r w:rsidR="00695A7E" w:rsidRPr="00595906">
              <w:rPr>
                <w:rFonts w:hint="eastAsia"/>
                <w:sz w:val="20"/>
                <w:szCs w:val="20"/>
              </w:rPr>
              <w:t>に慣れさせていく。宿題、チャレンジタイム等で繰り返し練習していく。</w:t>
            </w:r>
          </w:p>
          <w:p w:rsidR="00E472EA" w:rsidRPr="00595906" w:rsidRDefault="007A4D44" w:rsidP="00FF6651">
            <w:pPr>
              <w:pStyle w:val="a8"/>
              <w:numPr>
                <w:ilvl w:val="0"/>
                <w:numId w:val="3"/>
              </w:numPr>
              <w:spacing w:line="320" w:lineRule="exact"/>
              <w:ind w:leftChars="0" w:left="284" w:hanging="284"/>
              <w:rPr>
                <w:sz w:val="20"/>
                <w:szCs w:val="20"/>
              </w:rPr>
            </w:pPr>
            <w:r w:rsidRPr="00595906">
              <w:rPr>
                <w:rFonts w:hint="eastAsia"/>
                <w:sz w:val="20"/>
                <w:szCs w:val="20"/>
              </w:rPr>
              <w:t>まず、</w:t>
            </w:r>
            <w:r w:rsidR="00E472EA" w:rsidRPr="00595906">
              <w:rPr>
                <w:rFonts w:hint="eastAsia"/>
                <w:sz w:val="20"/>
                <w:szCs w:val="20"/>
              </w:rPr>
              <w:t>文章をよく読ませ</w:t>
            </w:r>
            <w:r w:rsidRPr="00595906">
              <w:rPr>
                <w:rFonts w:hint="eastAsia"/>
                <w:sz w:val="20"/>
                <w:szCs w:val="20"/>
              </w:rPr>
              <w:t>、書かれている内容を理解させる。そして、</w:t>
            </w:r>
            <w:r w:rsidR="00E472EA" w:rsidRPr="00595906">
              <w:rPr>
                <w:rFonts w:hint="eastAsia"/>
                <w:sz w:val="20"/>
                <w:szCs w:val="20"/>
              </w:rPr>
              <w:t>聞かれている言葉に線を引</w:t>
            </w:r>
            <w:r w:rsidR="00D440D2" w:rsidRPr="00595906">
              <w:rPr>
                <w:rFonts w:hint="eastAsia"/>
                <w:sz w:val="20"/>
                <w:szCs w:val="20"/>
              </w:rPr>
              <w:t>き、</w:t>
            </w:r>
            <w:r w:rsidRPr="00595906">
              <w:rPr>
                <w:rFonts w:hint="eastAsia"/>
                <w:sz w:val="20"/>
                <w:szCs w:val="20"/>
              </w:rPr>
              <w:t>大事なところに注目する習慣をつける。</w:t>
            </w:r>
            <w:r w:rsidR="00CB6982" w:rsidRPr="00595906">
              <w:rPr>
                <w:rFonts w:hint="eastAsia"/>
                <w:sz w:val="20"/>
                <w:szCs w:val="20"/>
              </w:rPr>
              <w:t>引き算の際には、「数の大小」や言葉の意味にも注意するように指導する。</w:t>
            </w:r>
            <w:r w:rsidRPr="00595906">
              <w:rPr>
                <w:rFonts w:hint="eastAsia"/>
                <w:sz w:val="20"/>
                <w:szCs w:val="20"/>
              </w:rPr>
              <w:t>文章題に</w:t>
            </w:r>
            <w:r w:rsidR="00E472EA" w:rsidRPr="00595906">
              <w:rPr>
                <w:rFonts w:hint="eastAsia"/>
                <w:sz w:val="20"/>
                <w:szCs w:val="20"/>
              </w:rPr>
              <w:t>たくさん取り組</w:t>
            </w:r>
            <w:r w:rsidRPr="00595906">
              <w:rPr>
                <w:rFonts w:hint="eastAsia"/>
                <w:sz w:val="20"/>
                <w:szCs w:val="20"/>
              </w:rPr>
              <w:t>ませることで</w:t>
            </w:r>
            <w:r w:rsidR="00E472EA" w:rsidRPr="00595906">
              <w:rPr>
                <w:rFonts w:hint="eastAsia"/>
                <w:sz w:val="20"/>
                <w:szCs w:val="20"/>
              </w:rPr>
              <w:t>、</w:t>
            </w:r>
            <w:r w:rsidRPr="00595906">
              <w:rPr>
                <w:rFonts w:hint="eastAsia"/>
                <w:sz w:val="20"/>
                <w:szCs w:val="20"/>
              </w:rPr>
              <w:t>立式することや</w:t>
            </w:r>
            <w:r w:rsidR="00A432BE" w:rsidRPr="00595906">
              <w:rPr>
                <w:rFonts w:hint="eastAsia"/>
                <w:sz w:val="20"/>
                <w:szCs w:val="20"/>
              </w:rPr>
              <w:t>解くことに</w:t>
            </w:r>
            <w:r w:rsidR="00E472EA" w:rsidRPr="00595906">
              <w:rPr>
                <w:rFonts w:hint="eastAsia"/>
                <w:sz w:val="20"/>
                <w:szCs w:val="20"/>
              </w:rPr>
              <w:t>慣れさせていく。</w:t>
            </w:r>
          </w:p>
        </w:tc>
      </w:tr>
      <w:tr w:rsidR="00695A7E" w:rsidTr="00595906">
        <w:trPr>
          <w:trHeight w:val="420"/>
        </w:trPr>
        <w:tc>
          <w:tcPr>
            <w:tcW w:w="666" w:type="dxa"/>
          </w:tcPr>
          <w:p w:rsidR="00695A7E" w:rsidRPr="00417606" w:rsidRDefault="00695A7E" w:rsidP="006E4F93">
            <w:pPr>
              <w:jc w:val="center"/>
            </w:pPr>
            <w:r w:rsidRPr="00417606">
              <w:rPr>
                <w:rFonts w:hint="eastAsia"/>
              </w:rPr>
              <w:t>３年</w:t>
            </w:r>
          </w:p>
        </w:tc>
        <w:tc>
          <w:tcPr>
            <w:tcW w:w="4678" w:type="dxa"/>
          </w:tcPr>
          <w:p w:rsidR="00FF6651" w:rsidRPr="00595906" w:rsidRDefault="00107939" w:rsidP="00FF6651">
            <w:pPr>
              <w:pStyle w:val="a8"/>
              <w:numPr>
                <w:ilvl w:val="0"/>
                <w:numId w:val="7"/>
              </w:numPr>
              <w:spacing w:line="320" w:lineRule="exact"/>
              <w:ind w:leftChars="0" w:left="284" w:hanging="284"/>
              <w:rPr>
                <w:rFonts w:hint="eastAsia"/>
                <w:sz w:val="20"/>
                <w:szCs w:val="20"/>
              </w:rPr>
            </w:pPr>
            <w:r w:rsidRPr="00595906">
              <w:rPr>
                <w:rFonts w:hint="eastAsia"/>
                <w:sz w:val="20"/>
                <w:szCs w:val="20"/>
              </w:rPr>
              <w:t>「三角形・四角形」の正答率が</w:t>
            </w:r>
            <w:r w:rsidRPr="00595906">
              <w:rPr>
                <w:rFonts w:hint="eastAsia"/>
                <w:sz w:val="20"/>
                <w:szCs w:val="20"/>
              </w:rPr>
              <w:t>3</w:t>
            </w:r>
            <w:r w:rsidRPr="00595906">
              <w:rPr>
                <w:rFonts w:hint="eastAsia"/>
                <w:sz w:val="20"/>
                <w:szCs w:val="20"/>
              </w:rPr>
              <w:t>割</w:t>
            </w:r>
            <w:r w:rsidR="002D4697" w:rsidRPr="00595906">
              <w:rPr>
                <w:rFonts w:hint="eastAsia"/>
                <w:sz w:val="20"/>
                <w:szCs w:val="20"/>
              </w:rPr>
              <w:t>となっており、とても低い数値である。四角形の</w:t>
            </w:r>
            <w:r w:rsidRPr="00595906">
              <w:rPr>
                <w:rFonts w:hint="eastAsia"/>
                <w:sz w:val="20"/>
                <w:szCs w:val="20"/>
              </w:rPr>
              <w:t>特徴を</w:t>
            </w:r>
            <w:r w:rsidR="002D4697" w:rsidRPr="00595906">
              <w:rPr>
                <w:rFonts w:hint="eastAsia"/>
                <w:sz w:val="20"/>
                <w:szCs w:val="20"/>
              </w:rPr>
              <w:t>捉え、弁別することができていない。</w:t>
            </w:r>
          </w:p>
          <w:p w:rsidR="00107939" w:rsidRPr="00595906" w:rsidRDefault="00107939" w:rsidP="00FF6651">
            <w:pPr>
              <w:pStyle w:val="a8"/>
              <w:numPr>
                <w:ilvl w:val="0"/>
                <w:numId w:val="7"/>
              </w:numPr>
              <w:spacing w:line="320" w:lineRule="exact"/>
              <w:ind w:leftChars="0" w:left="284" w:hanging="284"/>
              <w:rPr>
                <w:sz w:val="20"/>
                <w:szCs w:val="20"/>
              </w:rPr>
            </w:pPr>
            <w:r w:rsidRPr="00595906">
              <w:rPr>
                <w:rFonts w:hint="eastAsia"/>
                <w:sz w:val="20"/>
                <w:szCs w:val="20"/>
              </w:rPr>
              <w:t>「量の単位」の正答率が４割となっており、とても低い数値である。ものの</w:t>
            </w:r>
            <w:r w:rsidR="00C50050" w:rsidRPr="00595906">
              <w:rPr>
                <w:rFonts w:hint="eastAsia"/>
                <w:sz w:val="20"/>
                <w:szCs w:val="20"/>
              </w:rPr>
              <w:t>「</w:t>
            </w:r>
            <w:r w:rsidRPr="00595906">
              <w:rPr>
                <w:rFonts w:hint="eastAsia"/>
                <w:sz w:val="20"/>
                <w:szCs w:val="20"/>
              </w:rPr>
              <w:t>長さ</w:t>
            </w:r>
            <w:r w:rsidR="00C50050" w:rsidRPr="00595906">
              <w:rPr>
                <w:rFonts w:hint="eastAsia"/>
                <w:sz w:val="20"/>
                <w:szCs w:val="20"/>
              </w:rPr>
              <w:t>」</w:t>
            </w:r>
            <w:r w:rsidRPr="00595906">
              <w:rPr>
                <w:rFonts w:hint="eastAsia"/>
                <w:sz w:val="20"/>
                <w:szCs w:val="20"/>
              </w:rPr>
              <w:t>や</w:t>
            </w:r>
            <w:r w:rsidR="00C50050" w:rsidRPr="00595906">
              <w:rPr>
                <w:rFonts w:hint="eastAsia"/>
                <w:sz w:val="20"/>
                <w:szCs w:val="20"/>
              </w:rPr>
              <w:t>「</w:t>
            </w:r>
            <w:r w:rsidRPr="00595906">
              <w:rPr>
                <w:rFonts w:hint="eastAsia"/>
                <w:sz w:val="20"/>
                <w:szCs w:val="20"/>
              </w:rPr>
              <w:t>水のかさ</w:t>
            </w:r>
            <w:r w:rsidR="00C50050" w:rsidRPr="00595906">
              <w:rPr>
                <w:rFonts w:hint="eastAsia"/>
                <w:sz w:val="20"/>
                <w:szCs w:val="20"/>
              </w:rPr>
              <w:t>」</w:t>
            </w:r>
            <w:r w:rsidRPr="00595906">
              <w:rPr>
                <w:rFonts w:hint="eastAsia"/>
                <w:sz w:val="20"/>
                <w:szCs w:val="20"/>
              </w:rPr>
              <w:t>については単位の換算をおさえる必要がある。</w:t>
            </w:r>
          </w:p>
        </w:tc>
        <w:tc>
          <w:tcPr>
            <w:tcW w:w="5331" w:type="dxa"/>
          </w:tcPr>
          <w:p w:rsidR="00FF6651" w:rsidRPr="00595906" w:rsidRDefault="002D4697" w:rsidP="00FF6651">
            <w:pPr>
              <w:pStyle w:val="a8"/>
              <w:numPr>
                <w:ilvl w:val="0"/>
                <w:numId w:val="7"/>
              </w:numPr>
              <w:spacing w:line="300" w:lineRule="exact"/>
              <w:ind w:leftChars="0" w:left="284" w:hanging="284"/>
              <w:rPr>
                <w:rFonts w:hint="eastAsia"/>
                <w:sz w:val="20"/>
                <w:szCs w:val="20"/>
              </w:rPr>
            </w:pPr>
            <w:r w:rsidRPr="00595906">
              <w:rPr>
                <w:rFonts w:hint="eastAsia"/>
                <w:sz w:val="20"/>
                <w:szCs w:val="20"/>
              </w:rPr>
              <w:t>全単元で</w:t>
            </w:r>
            <w:r w:rsidR="00087DAE" w:rsidRPr="00595906">
              <w:rPr>
                <w:rFonts w:hint="eastAsia"/>
                <w:sz w:val="20"/>
                <w:szCs w:val="20"/>
              </w:rPr>
              <w:t>習熟度別指導</w:t>
            </w:r>
            <w:r w:rsidRPr="00595906">
              <w:rPr>
                <w:rFonts w:hint="eastAsia"/>
                <w:sz w:val="20"/>
                <w:szCs w:val="20"/>
              </w:rPr>
              <w:t>を実施し、児童の学習状況に合った進度や内容にする。</w:t>
            </w:r>
          </w:p>
          <w:p w:rsidR="00FF6651" w:rsidRPr="00595906" w:rsidRDefault="00695A7E" w:rsidP="00FF6651">
            <w:pPr>
              <w:pStyle w:val="a8"/>
              <w:numPr>
                <w:ilvl w:val="0"/>
                <w:numId w:val="7"/>
              </w:numPr>
              <w:spacing w:line="300" w:lineRule="exact"/>
              <w:ind w:leftChars="0" w:left="284" w:hanging="284"/>
              <w:rPr>
                <w:rFonts w:hint="eastAsia"/>
                <w:sz w:val="20"/>
                <w:szCs w:val="20"/>
              </w:rPr>
            </w:pPr>
            <w:r w:rsidRPr="00595906">
              <w:rPr>
                <w:rFonts w:hint="eastAsia"/>
                <w:sz w:val="20"/>
                <w:szCs w:val="20"/>
              </w:rPr>
              <w:t>算数の学習の時間以外にも、日常的に実体験として「長さ」や「水のかさ」について触れる機会を増やし、定期的に宿題として取り組ませる。</w:t>
            </w:r>
          </w:p>
          <w:p w:rsidR="00695A7E" w:rsidRPr="00595906" w:rsidRDefault="002D4697" w:rsidP="00FF6651">
            <w:pPr>
              <w:pStyle w:val="a8"/>
              <w:numPr>
                <w:ilvl w:val="0"/>
                <w:numId w:val="7"/>
              </w:numPr>
              <w:spacing w:line="300" w:lineRule="exact"/>
              <w:ind w:leftChars="0" w:left="284" w:hanging="284"/>
              <w:rPr>
                <w:sz w:val="20"/>
                <w:szCs w:val="20"/>
              </w:rPr>
            </w:pPr>
            <w:r w:rsidRPr="00595906">
              <w:rPr>
                <w:rFonts w:hint="eastAsia"/>
                <w:sz w:val="20"/>
                <w:szCs w:val="20"/>
              </w:rPr>
              <w:t>「三角形・四角形」</w:t>
            </w:r>
            <w:r w:rsidR="005D2D16" w:rsidRPr="00595906">
              <w:rPr>
                <w:rFonts w:hint="eastAsia"/>
                <w:sz w:val="20"/>
                <w:szCs w:val="20"/>
              </w:rPr>
              <w:t>では、</w:t>
            </w:r>
            <w:r w:rsidRPr="00595906">
              <w:rPr>
                <w:rFonts w:hint="eastAsia"/>
                <w:sz w:val="20"/>
                <w:szCs w:val="20"/>
              </w:rPr>
              <w:t>実際に三角形・四角形を弁別する</w:t>
            </w:r>
            <w:r w:rsidR="00695A7E" w:rsidRPr="00595906">
              <w:rPr>
                <w:rFonts w:hint="eastAsia"/>
                <w:sz w:val="20"/>
                <w:szCs w:val="20"/>
              </w:rPr>
              <w:t>算数的な活動</w:t>
            </w:r>
            <w:r w:rsidR="005D2D16" w:rsidRPr="00595906">
              <w:rPr>
                <w:rFonts w:hint="eastAsia"/>
                <w:sz w:val="20"/>
                <w:szCs w:val="20"/>
              </w:rPr>
              <w:t>を</w:t>
            </w:r>
            <w:r w:rsidRPr="00595906">
              <w:rPr>
                <w:rFonts w:hint="eastAsia"/>
                <w:sz w:val="20"/>
                <w:szCs w:val="20"/>
              </w:rPr>
              <w:t>チャレンジタイムで取り入れていく。</w:t>
            </w:r>
          </w:p>
        </w:tc>
      </w:tr>
      <w:tr w:rsidR="00695A7E" w:rsidTr="00595906">
        <w:trPr>
          <w:trHeight w:val="541"/>
        </w:trPr>
        <w:tc>
          <w:tcPr>
            <w:tcW w:w="666" w:type="dxa"/>
          </w:tcPr>
          <w:p w:rsidR="00695A7E" w:rsidRPr="00417606" w:rsidRDefault="00695A7E" w:rsidP="006E4F93">
            <w:pPr>
              <w:jc w:val="center"/>
            </w:pPr>
            <w:r w:rsidRPr="00417606">
              <w:rPr>
                <w:rFonts w:hint="eastAsia"/>
              </w:rPr>
              <w:t>４年</w:t>
            </w:r>
          </w:p>
        </w:tc>
        <w:tc>
          <w:tcPr>
            <w:tcW w:w="4678" w:type="dxa"/>
          </w:tcPr>
          <w:p w:rsidR="00FF6651" w:rsidRPr="00595906" w:rsidRDefault="00025EE1" w:rsidP="00FF6651">
            <w:pPr>
              <w:pStyle w:val="a8"/>
              <w:numPr>
                <w:ilvl w:val="0"/>
                <w:numId w:val="8"/>
              </w:numPr>
              <w:spacing w:line="300" w:lineRule="exact"/>
              <w:ind w:leftChars="0" w:left="284" w:hanging="284"/>
              <w:rPr>
                <w:rFonts w:hint="eastAsia"/>
                <w:sz w:val="20"/>
                <w:szCs w:val="20"/>
              </w:rPr>
            </w:pPr>
            <w:r w:rsidRPr="00595906">
              <w:rPr>
                <w:rFonts w:hint="eastAsia"/>
                <w:sz w:val="20"/>
                <w:szCs w:val="20"/>
              </w:rPr>
              <w:t>「時こくや時</w:t>
            </w:r>
            <w:r w:rsidR="0089197A" w:rsidRPr="00595906">
              <w:rPr>
                <w:rFonts w:hint="eastAsia"/>
                <w:sz w:val="20"/>
                <w:szCs w:val="20"/>
              </w:rPr>
              <w:t>間」の正答率が３割と一番低い。また、「式による表現」の正答率も５</w:t>
            </w:r>
            <w:r w:rsidRPr="00595906">
              <w:rPr>
                <w:rFonts w:hint="eastAsia"/>
                <w:sz w:val="20"/>
                <w:szCs w:val="20"/>
              </w:rPr>
              <w:t>割と低い。</w:t>
            </w:r>
          </w:p>
          <w:p w:rsidR="00FF6651" w:rsidRPr="00595906" w:rsidRDefault="00025EE1" w:rsidP="00FF6651">
            <w:pPr>
              <w:pStyle w:val="a8"/>
              <w:numPr>
                <w:ilvl w:val="0"/>
                <w:numId w:val="8"/>
              </w:numPr>
              <w:spacing w:line="300" w:lineRule="exact"/>
              <w:ind w:leftChars="0" w:left="284" w:hanging="284"/>
              <w:rPr>
                <w:rFonts w:hint="eastAsia"/>
                <w:sz w:val="20"/>
                <w:szCs w:val="20"/>
              </w:rPr>
            </w:pPr>
            <w:r w:rsidRPr="00595906">
              <w:rPr>
                <w:rFonts w:hint="eastAsia"/>
                <w:sz w:val="20"/>
                <w:szCs w:val="20"/>
              </w:rPr>
              <w:t>「表や棒グラフ」も正答率が低く、解答の様子から、ていねいに作業をすることを苦手とする児童が多くいる</w:t>
            </w:r>
            <w:bookmarkStart w:id="0" w:name="_GoBack"/>
            <w:bookmarkEnd w:id="0"/>
            <w:r w:rsidRPr="00595906">
              <w:rPr>
                <w:rFonts w:hint="eastAsia"/>
                <w:sz w:val="20"/>
                <w:szCs w:val="20"/>
              </w:rPr>
              <w:t>ことが見取れた。</w:t>
            </w:r>
          </w:p>
          <w:p w:rsidR="00025EE1" w:rsidRPr="00595906" w:rsidRDefault="00025EE1" w:rsidP="00FF6651">
            <w:pPr>
              <w:pStyle w:val="a8"/>
              <w:numPr>
                <w:ilvl w:val="0"/>
                <w:numId w:val="8"/>
              </w:numPr>
              <w:spacing w:line="300" w:lineRule="exact"/>
              <w:ind w:leftChars="0" w:left="284" w:hanging="284"/>
              <w:rPr>
                <w:sz w:val="20"/>
                <w:szCs w:val="20"/>
              </w:rPr>
            </w:pPr>
            <w:r w:rsidRPr="00595906">
              <w:rPr>
                <w:rFonts w:hint="eastAsia"/>
                <w:sz w:val="20"/>
                <w:szCs w:val="20"/>
              </w:rPr>
              <w:t>「分数のたし算」</w:t>
            </w:r>
            <w:r w:rsidR="00FB7F31" w:rsidRPr="00595906">
              <w:rPr>
                <w:rFonts w:hint="eastAsia"/>
                <w:sz w:val="20"/>
                <w:szCs w:val="20"/>
              </w:rPr>
              <w:t>は正答率が９割、「整数のわり算」は８割であった。</w:t>
            </w:r>
          </w:p>
        </w:tc>
        <w:tc>
          <w:tcPr>
            <w:tcW w:w="5331" w:type="dxa"/>
          </w:tcPr>
          <w:p w:rsidR="00FF6651" w:rsidRPr="00595906" w:rsidRDefault="00FB7F31" w:rsidP="00FF6651">
            <w:pPr>
              <w:pStyle w:val="a8"/>
              <w:numPr>
                <w:ilvl w:val="0"/>
                <w:numId w:val="8"/>
              </w:numPr>
              <w:spacing w:line="300" w:lineRule="exact"/>
              <w:ind w:leftChars="0" w:left="284" w:hanging="284"/>
              <w:rPr>
                <w:rFonts w:hint="eastAsia"/>
                <w:sz w:val="20"/>
                <w:szCs w:val="20"/>
              </w:rPr>
            </w:pPr>
            <w:r w:rsidRPr="00595906">
              <w:rPr>
                <w:rFonts w:hint="eastAsia"/>
                <w:sz w:val="20"/>
                <w:szCs w:val="20"/>
              </w:rPr>
              <w:t>「時こくや時間」は児童のつまずきを</w:t>
            </w:r>
            <w:r w:rsidR="004A15D9" w:rsidRPr="00595906">
              <w:rPr>
                <w:rFonts w:hint="eastAsia"/>
                <w:sz w:val="20"/>
                <w:szCs w:val="20"/>
              </w:rPr>
              <w:t>より</w:t>
            </w:r>
            <w:r w:rsidRPr="00595906">
              <w:rPr>
                <w:rFonts w:hint="eastAsia"/>
                <w:sz w:val="20"/>
                <w:szCs w:val="20"/>
              </w:rPr>
              <w:t>細かく把握していく必要がある。</w:t>
            </w:r>
            <w:r w:rsidR="000F0D61" w:rsidRPr="00595906">
              <w:rPr>
                <w:rFonts w:hint="eastAsia"/>
                <w:sz w:val="20"/>
                <w:szCs w:val="20"/>
              </w:rPr>
              <w:t>東京</w:t>
            </w:r>
            <w:r w:rsidRPr="00595906">
              <w:rPr>
                <w:rFonts w:hint="eastAsia"/>
                <w:sz w:val="20"/>
                <w:szCs w:val="20"/>
              </w:rPr>
              <w:t>ベーシックドリル</w:t>
            </w:r>
            <w:r w:rsidR="00087DAE" w:rsidRPr="00595906">
              <w:rPr>
                <w:rFonts w:hint="eastAsia"/>
                <w:sz w:val="20"/>
                <w:szCs w:val="20"/>
              </w:rPr>
              <w:t>の練習シート</w:t>
            </w:r>
            <w:r w:rsidRPr="00595906">
              <w:rPr>
                <w:rFonts w:hint="eastAsia"/>
                <w:sz w:val="20"/>
                <w:szCs w:val="20"/>
              </w:rPr>
              <w:t>を活用し、つまずきの把握を進めていく。</w:t>
            </w:r>
          </w:p>
          <w:p w:rsidR="00FF6651" w:rsidRPr="00595906" w:rsidRDefault="00FB7F31" w:rsidP="00FF6651">
            <w:pPr>
              <w:pStyle w:val="a8"/>
              <w:numPr>
                <w:ilvl w:val="0"/>
                <w:numId w:val="8"/>
              </w:numPr>
              <w:spacing w:line="300" w:lineRule="exact"/>
              <w:ind w:leftChars="0" w:left="284" w:hanging="284"/>
              <w:rPr>
                <w:rFonts w:hint="eastAsia"/>
                <w:sz w:val="20"/>
                <w:szCs w:val="20"/>
              </w:rPr>
            </w:pPr>
            <w:r w:rsidRPr="00595906">
              <w:rPr>
                <w:rFonts w:hint="eastAsia"/>
                <w:sz w:val="20"/>
                <w:szCs w:val="20"/>
              </w:rPr>
              <w:t>正答率の低い単元は、</w:t>
            </w:r>
            <w:r w:rsidR="008A4307" w:rsidRPr="00595906">
              <w:rPr>
                <w:rFonts w:hint="eastAsia"/>
                <w:sz w:val="20"/>
                <w:szCs w:val="20"/>
              </w:rPr>
              <w:t>東京</w:t>
            </w:r>
            <w:r w:rsidR="003A32CE" w:rsidRPr="00595906">
              <w:rPr>
                <w:rFonts w:hint="eastAsia"/>
                <w:sz w:val="20"/>
                <w:szCs w:val="20"/>
              </w:rPr>
              <w:t>ベーシックドリルの練習シートを</w:t>
            </w:r>
            <w:r w:rsidR="0089197A" w:rsidRPr="00595906">
              <w:rPr>
                <w:rFonts w:hint="eastAsia"/>
                <w:sz w:val="20"/>
                <w:szCs w:val="20"/>
              </w:rPr>
              <w:t>授業</w:t>
            </w:r>
            <w:r w:rsidR="00935D2C" w:rsidRPr="00595906">
              <w:rPr>
                <w:rFonts w:hint="eastAsia"/>
                <w:sz w:val="20"/>
                <w:szCs w:val="20"/>
              </w:rPr>
              <w:t>等</w:t>
            </w:r>
            <w:r w:rsidR="0089197A" w:rsidRPr="00595906">
              <w:rPr>
                <w:rFonts w:hint="eastAsia"/>
                <w:sz w:val="20"/>
                <w:szCs w:val="20"/>
              </w:rPr>
              <w:t>でも取り入れ、</w:t>
            </w:r>
            <w:r w:rsidRPr="00595906">
              <w:rPr>
                <w:rFonts w:hint="eastAsia"/>
                <w:sz w:val="20"/>
                <w:szCs w:val="20"/>
              </w:rPr>
              <w:t>学習内容の定着を図る。</w:t>
            </w:r>
          </w:p>
          <w:p w:rsidR="00EA23C0" w:rsidRPr="00595906" w:rsidRDefault="00935D2C" w:rsidP="00FF6651">
            <w:pPr>
              <w:pStyle w:val="a8"/>
              <w:numPr>
                <w:ilvl w:val="0"/>
                <w:numId w:val="8"/>
              </w:numPr>
              <w:spacing w:line="300" w:lineRule="exact"/>
              <w:ind w:leftChars="0" w:left="284" w:hanging="284"/>
              <w:rPr>
                <w:sz w:val="20"/>
                <w:szCs w:val="20"/>
              </w:rPr>
            </w:pPr>
            <w:r w:rsidRPr="00595906">
              <w:rPr>
                <w:rFonts w:hint="eastAsia"/>
                <w:sz w:val="20"/>
                <w:szCs w:val="20"/>
              </w:rPr>
              <w:t>チャレンジタイムでは、</w:t>
            </w:r>
            <w:r w:rsidR="0089197A" w:rsidRPr="00595906">
              <w:rPr>
                <w:rFonts w:hint="eastAsia"/>
                <w:sz w:val="20"/>
                <w:szCs w:val="20"/>
              </w:rPr>
              <w:t>反復的な練習や既習学習の振り返り</w:t>
            </w:r>
            <w:r w:rsidRPr="00595906">
              <w:rPr>
                <w:rFonts w:hint="eastAsia"/>
                <w:sz w:val="20"/>
                <w:szCs w:val="20"/>
              </w:rPr>
              <w:t>を取り入れながら個別指導を行い、基礎的・基本的な学力の定着を図る。</w:t>
            </w:r>
          </w:p>
        </w:tc>
      </w:tr>
      <w:tr w:rsidR="00695A7E" w:rsidTr="00595906">
        <w:trPr>
          <w:trHeight w:val="405"/>
        </w:trPr>
        <w:tc>
          <w:tcPr>
            <w:tcW w:w="666" w:type="dxa"/>
          </w:tcPr>
          <w:p w:rsidR="00695A7E" w:rsidRPr="00417606" w:rsidRDefault="00695A7E" w:rsidP="006E4F93">
            <w:pPr>
              <w:jc w:val="center"/>
            </w:pPr>
            <w:r w:rsidRPr="00417606">
              <w:rPr>
                <w:rFonts w:hint="eastAsia"/>
              </w:rPr>
              <w:t>５年</w:t>
            </w:r>
          </w:p>
        </w:tc>
        <w:tc>
          <w:tcPr>
            <w:tcW w:w="4678" w:type="dxa"/>
            <w:tcBorders>
              <w:bottom w:val="single" w:sz="4" w:space="0" w:color="auto"/>
            </w:tcBorders>
          </w:tcPr>
          <w:p w:rsidR="00FF6651" w:rsidRPr="00595906" w:rsidRDefault="000F0D61" w:rsidP="00FF6651">
            <w:pPr>
              <w:pStyle w:val="a8"/>
              <w:numPr>
                <w:ilvl w:val="0"/>
                <w:numId w:val="9"/>
              </w:numPr>
              <w:spacing w:line="300" w:lineRule="exact"/>
              <w:ind w:leftChars="0" w:left="284" w:hanging="284"/>
              <w:rPr>
                <w:rFonts w:hint="eastAsia"/>
                <w:sz w:val="20"/>
                <w:szCs w:val="20"/>
              </w:rPr>
            </w:pPr>
            <w:r w:rsidRPr="00595906">
              <w:rPr>
                <w:rFonts w:hint="eastAsia"/>
                <w:kern w:val="0"/>
                <w:sz w:val="20"/>
                <w:szCs w:val="20"/>
              </w:rPr>
              <w:t>東京</w:t>
            </w:r>
            <w:r w:rsidR="00695A7E" w:rsidRPr="00595906">
              <w:rPr>
                <w:rFonts w:hint="eastAsia"/>
                <w:kern w:val="0"/>
                <w:sz w:val="20"/>
                <w:szCs w:val="20"/>
              </w:rPr>
              <w:t>ベーシックドリルにおける正答率が低い学習内容として、</w:t>
            </w:r>
            <w:r w:rsidR="00923259" w:rsidRPr="00595906">
              <w:rPr>
                <w:rFonts w:hint="eastAsia"/>
                <w:kern w:val="0"/>
                <w:sz w:val="20"/>
                <w:szCs w:val="20"/>
              </w:rPr>
              <w:t>「</w:t>
            </w:r>
            <w:r w:rsidR="00687C0E" w:rsidRPr="00595906">
              <w:rPr>
                <w:rFonts w:hint="eastAsia"/>
                <w:kern w:val="0"/>
                <w:sz w:val="20"/>
                <w:szCs w:val="20"/>
              </w:rPr>
              <w:t>およその</w:t>
            </w:r>
            <w:r w:rsidR="00923259" w:rsidRPr="00595906">
              <w:rPr>
                <w:rFonts w:hint="eastAsia"/>
                <w:kern w:val="0"/>
                <w:sz w:val="20"/>
                <w:szCs w:val="20"/>
              </w:rPr>
              <w:t>数」</w:t>
            </w:r>
            <w:r w:rsidR="00F40F0D" w:rsidRPr="00595906">
              <w:rPr>
                <w:rFonts w:hint="eastAsia"/>
                <w:kern w:val="0"/>
                <w:sz w:val="20"/>
                <w:szCs w:val="20"/>
              </w:rPr>
              <w:t>「</w:t>
            </w:r>
            <w:r w:rsidR="00695A7E" w:rsidRPr="00595906">
              <w:rPr>
                <w:rFonts w:hint="eastAsia"/>
                <w:sz w:val="20"/>
                <w:szCs w:val="20"/>
              </w:rPr>
              <w:t>小数のわり算</w:t>
            </w:r>
            <w:r w:rsidR="00F40F0D" w:rsidRPr="00595906">
              <w:rPr>
                <w:rFonts w:hint="eastAsia"/>
                <w:sz w:val="20"/>
                <w:szCs w:val="20"/>
              </w:rPr>
              <w:t>」「</w:t>
            </w:r>
            <w:r w:rsidR="00695A7E" w:rsidRPr="00595906">
              <w:rPr>
                <w:rFonts w:hint="eastAsia"/>
                <w:sz w:val="20"/>
                <w:szCs w:val="20"/>
              </w:rPr>
              <w:t>面積</w:t>
            </w:r>
            <w:r w:rsidR="00F40F0D" w:rsidRPr="00595906">
              <w:rPr>
                <w:rFonts w:hint="eastAsia"/>
                <w:sz w:val="20"/>
                <w:szCs w:val="20"/>
              </w:rPr>
              <w:t>」「</w:t>
            </w:r>
            <w:r w:rsidR="00695A7E" w:rsidRPr="00595906">
              <w:rPr>
                <w:rFonts w:hint="eastAsia"/>
                <w:sz w:val="20"/>
                <w:szCs w:val="20"/>
              </w:rPr>
              <w:t>立方体</w:t>
            </w:r>
            <w:r w:rsidR="00F40F0D" w:rsidRPr="00595906">
              <w:rPr>
                <w:rFonts w:hint="eastAsia"/>
                <w:sz w:val="20"/>
                <w:szCs w:val="20"/>
              </w:rPr>
              <w:t>と</w:t>
            </w:r>
            <w:r w:rsidR="00695A7E" w:rsidRPr="00595906">
              <w:rPr>
                <w:rFonts w:hint="eastAsia"/>
                <w:sz w:val="20"/>
                <w:szCs w:val="20"/>
              </w:rPr>
              <w:t>直方体</w:t>
            </w:r>
            <w:r w:rsidR="00F40F0D" w:rsidRPr="00595906">
              <w:rPr>
                <w:rFonts w:hint="eastAsia"/>
                <w:sz w:val="20"/>
                <w:szCs w:val="20"/>
              </w:rPr>
              <w:t>」</w:t>
            </w:r>
            <w:r w:rsidR="00695A7E" w:rsidRPr="00595906">
              <w:rPr>
                <w:rFonts w:hint="eastAsia"/>
                <w:sz w:val="20"/>
                <w:szCs w:val="20"/>
              </w:rPr>
              <w:t>があげられる。</w:t>
            </w:r>
          </w:p>
          <w:p w:rsidR="00695A7E" w:rsidRPr="00595906" w:rsidRDefault="00695A7E" w:rsidP="003377DE">
            <w:pPr>
              <w:pStyle w:val="a8"/>
              <w:numPr>
                <w:ilvl w:val="0"/>
                <w:numId w:val="9"/>
              </w:numPr>
              <w:spacing w:line="300" w:lineRule="exact"/>
              <w:ind w:leftChars="0" w:left="284" w:hanging="284"/>
              <w:rPr>
                <w:sz w:val="20"/>
                <w:szCs w:val="20"/>
              </w:rPr>
            </w:pPr>
            <w:r w:rsidRPr="00595906">
              <w:rPr>
                <w:rFonts w:hint="eastAsia"/>
                <w:kern w:val="0"/>
                <w:sz w:val="20"/>
                <w:szCs w:val="20"/>
              </w:rPr>
              <w:t>『児童・生徒の学力向上をはかるための調査』</w:t>
            </w:r>
            <w:r w:rsidR="00030D54" w:rsidRPr="00595906">
              <w:rPr>
                <w:rFonts w:hint="eastAsia"/>
                <w:kern w:val="0"/>
                <w:sz w:val="20"/>
                <w:szCs w:val="20"/>
              </w:rPr>
              <w:t>における</w:t>
            </w:r>
            <w:r w:rsidRPr="00595906">
              <w:rPr>
                <w:rFonts w:hint="eastAsia"/>
                <w:kern w:val="0"/>
                <w:sz w:val="20"/>
                <w:szCs w:val="20"/>
              </w:rPr>
              <w:t>正答率の低い問題として、</w:t>
            </w:r>
            <w:r w:rsidR="00F40F0D" w:rsidRPr="00595906">
              <w:rPr>
                <w:rFonts w:hint="eastAsia"/>
                <w:kern w:val="0"/>
                <w:sz w:val="20"/>
                <w:szCs w:val="20"/>
              </w:rPr>
              <w:t>「</w:t>
            </w:r>
            <w:r w:rsidR="00595906" w:rsidRPr="00595906">
              <w:rPr>
                <w:rFonts w:hint="eastAsia"/>
                <w:kern w:val="0"/>
                <w:sz w:val="20"/>
                <w:szCs w:val="20"/>
              </w:rPr>
              <w:t>十進法の理解</w:t>
            </w:r>
            <w:r w:rsidR="00F40F0D" w:rsidRPr="00595906">
              <w:rPr>
                <w:rFonts w:hint="eastAsia"/>
                <w:kern w:val="0"/>
                <w:sz w:val="20"/>
                <w:szCs w:val="20"/>
              </w:rPr>
              <w:t>」</w:t>
            </w:r>
            <w:r w:rsidR="003377DE" w:rsidRPr="00595906">
              <w:rPr>
                <w:rFonts w:hint="eastAsia"/>
                <w:kern w:val="0"/>
                <w:sz w:val="20"/>
                <w:szCs w:val="20"/>
              </w:rPr>
              <w:t>（</w:t>
            </w:r>
            <w:r w:rsidR="00595906" w:rsidRPr="00595906">
              <w:rPr>
                <w:rFonts w:hint="eastAsia"/>
                <w:kern w:val="0"/>
                <w:sz w:val="20"/>
                <w:szCs w:val="20"/>
              </w:rPr>
              <w:t>正答率</w:t>
            </w:r>
            <w:r w:rsidR="00595906" w:rsidRPr="00595906">
              <w:rPr>
                <w:rFonts w:hint="eastAsia"/>
                <w:kern w:val="0"/>
                <w:sz w:val="20"/>
                <w:szCs w:val="20"/>
              </w:rPr>
              <w:t>25.2%</w:t>
            </w:r>
            <w:r w:rsidR="003377DE" w:rsidRPr="00595906">
              <w:rPr>
                <w:rFonts w:hint="eastAsia"/>
                <w:kern w:val="0"/>
                <w:sz w:val="20"/>
                <w:szCs w:val="20"/>
              </w:rPr>
              <w:t>）</w:t>
            </w:r>
            <w:r w:rsidRPr="00595906">
              <w:rPr>
                <w:rFonts w:hint="eastAsia"/>
                <w:kern w:val="0"/>
                <w:sz w:val="20"/>
                <w:szCs w:val="20"/>
              </w:rPr>
              <w:t>や</w:t>
            </w:r>
            <w:r w:rsidR="00F40F0D" w:rsidRPr="00595906">
              <w:rPr>
                <w:rFonts w:hint="eastAsia"/>
                <w:kern w:val="0"/>
                <w:sz w:val="20"/>
                <w:szCs w:val="20"/>
              </w:rPr>
              <w:t>「</w:t>
            </w:r>
            <w:r w:rsidRPr="00595906">
              <w:rPr>
                <w:rFonts w:hint="eastAsia"/>
                <w:kern w:val="0"/>
                <w:sz w:val="20"/>
                <w:szCs w:val="20"/>
              </w:rPr>
              <w:t>比例の活用</w:t>
            </w:r>
            <w:r w:rsidR="00F40F0D" w:rsidRPr="00595906">
              <w:rPr>
                <w:rFonts w:hint="eastAsia"/>
                <w:kern w:val="0"/>
                <w:sz w:val="20"/>
                <w:szCs w:val="20"/>
              </w:rPr>
              <w:t>」</w:t>
            </w:r>
            <w:r w:rsidR="003377DE" w:rsidRPr="00595906">
              <w:rPr>
                <w:rFonts w:hint="eastAsia"/>
                <w:kern w:val="0"/>
                <w:sz w:val="20"/>
                <w:szCs w:val="20"/>
              </w:rPr>
              <w:t>（正答率</w:t>
            </w:r>
            <w:r w:rsidR="003377DE" w:rsidRPr="00595906">
              <w:rPr>
                <w:rFonts w:hint="eastAsia"/>
                <w:kern w:val="0"/>
                <w:sz w:val="20"/>
                <w:szCs w:val="20"/>
              </w:rPr>
              <w:t>48.7%</w:t>
            </w:r>
            <w:r w:rsidR="003377DE" w:rsidRPr="00595906">
              <w:rPr>
                <w:rFonts w:hint="eastAsia"/>
                <w:kern w:val="0"/>
                <w:sz w:val="20"/>
                <w:szCs w:val="20"/>
              </w:rPr>
              <w:t>）</w:t>
            </w:r>
            <w:r w:rsidRPr="00595906">
              <w:rPr>
                <w:rFonts w:hint="eastAsia"/>
                <w:kern w:val="0"/>
                <w:sz w:val="20"/>
                <w:szCs w:val="20"/>
              </w:rPr>
              <w:t>があげられる。</w:t>
            </w:r>
            <w:r w:rsidRPr="00595906">
              <w:rPr>
                <w:rFonts w:hint="eastAsia"/>
                <w:sz w:val="20"/>
                <w:szCs w:val="20"/>
              </w:rPr>
              <w:t>また、問題を通して問われているものとして、比較関連付けて読み取る力、数学的な考え方、意図や背景、理由を理解･解釈・推論して解決する力に課題があることがわかった。</w:t>
            </w:r>
          </w:p>
        </w:tc>
        <w:tc>
          <w:tcPr>
            <w:tcW w:w="5331" w:type="dxa"/>
          </w:tcPr>
          <w:p w:rsidR="00FF6651" w:rsidRPr="00595906" w:rsidRDefault="00695A7E" w:rsidP="00FF6651">
            <w:pPr>
              <w:pStyle w:val="a8"/>
              <w:numPr>
                <w:ilvl w:val="0"/>
                <w:numId w:val="9"/>
              </w:numPr>
              <w:spacing w:line="300" w:lineRule="exact"/>
              <w:ind w:leftChars="0" w:left="284" w:hanging="284"/>
              <w:rPr>
                <w:rFonts w:hint="eastAsia"/>
                <w:sz w:val="20"/>
                <w:szCs w:val="20"/>
              </w:rPr>
            </w:pPr>
            <w:r w:rsidRPr="00595906">
              <w:rPr>
                <w:rFonts w:hint="eastAsia"/>
                <w:sz w:val="20"/>
                <w:szCs w:val="20"/>
              </w:rPr>
              <w:t>習熟度別少人数指導などで授業方法を工夫し児童の学習意欲を高めていく。</w:t>
            </w:r>
          </w:p>
          <w:p w:rsidR="00FF6651" w:rsidRPr="00595906" w:rsidRDefault="00695A7E" w:rsidP="00FF6651">
            <w:pPr>
              <w:pStyle w:val="a8"/>
              <w:numPr>
                <w:ilvl w:val="0"/>
                <w:numId w:val="9"/>
              </w:numPr>
              <w:spacing w:line="300" w:lineRule="exact"/>
              <w:ind w:leftChars="0" w:left="284" w:hanging="284"/>
              <w:rPr>
                <w:rFonts w:hint="eastAsia"/>
                <w:sz w:val="20"/>
                <w:szCs w:val="20"/>
              </w:rPr>
            </w:pPr>
            <w:r w:rsidRPr="00595906">
              <w:rPr>
                <w:rFonts w:hint="eastAsia"/>
                <w:sz w:val="20"/>
                <w:szCs w:val="20"/>
              </w:rPr>
              <w:t>教科書の内容に加え、問題の題意を読み込む必要</w:t>
            </w:r>
            <w:r w:rsidR="0002361D" w:rsidRPr="00595906">
              <w:rPr>
                <w:rFonts w:hint="eastAsia"/>
                <w:sz w:val="20"/>
                <w:szCs w:val="20"/>
              </w:rPr>
              <w:t>の</w:t>
            </w:r>
            <w:r w:rsidRPr="00595906">
              <w:rPr>
                <w:rFonts w:hint="eastAsia"/>
                <w:sz w:val="20"/>
                <w:szCs w:val="20"/>
              </w:rPr>
              <w:t>ある発展的な問題に取り組むコースを</w:t>
            </w:r>
            <w:r w:rsidR="00D35A39" w:rsidRPr="00595906">
              <w:rPr>
                <w:rFonts w:hint="eastAsia"/>
                <w:sz w:val="20"/>
                <w:szCs w:val="20"/>
              </w:rPr>
              <w:t>少人数指導において</w:t>
            </w:r>
            <w:r w:rsidRPr="00595906">
              <w:rPr>
                <w:rFonts w:hint="eastAsia"/>
                <w:sz w:val="20"/>
                <w:szCs w:val="20"/>
              </w:rPr>
              <w:t>設定する。</w:t>
            </w:r>
          </w:p>
          <w:p w:rsidR="006E4F93" w:rsidRPr="00595906" w:rsidRDefault="00695A7E" w:rsidP="006E4F93">
            <w:pPr>
              <w:pStyle w:val="a8"/>
              <w:numPr>
                <w:ilvl w:val="0"/>
                <w:numId w:val="9"/>
              </w:numPr>
              <w:spacing w:line="300" w:lineRule="exact"/>
              <w:ind w:leftChars="0" w:left="284" w:hanging="284"/>
              <w:rPr>
                <w:rFonts w:hint="eastAsia"/>
                <w:sz w:val="20"/>
                <w:szCs w:val="20"/>
              </w:rPr>
            </w:pPr>
            <w:r w:rsidRPr="00595906">
              <w:rPr>
                <w:rFonts w:hint="eastAsia"/>
                <w:sz w:val="20"/>
                <w:szCs w:val="20"/>
              </w:rPr>
              <w:t>授業の中で、文章題の数値や聞かれていることにアンダーラインを引く習慣をつけるなど、学校で統一した指導を展開していく。</w:t>
            </w:r>
          </w:p>
          <w:p w:rsidR="00695A7E" w:rsidRPr="00595906" w:rsidRDefault="00695A7E" w:rsidP="006E4F93">
            <w:pPr>
              <w:pStyle w:val="a8"/>
              <w:numPr>
                <w:ilvl w:val="0"/>
                <w:numId w:val="9"/>
              </w:numPr>
              <w:spacing w:line="300" w:lineRule="exact"/>
              <w:ind w:leftChars="0" w:left="284" w:hanging="284"/>
              <w:rPr>
                <w:sz w:val="20"/>
                <w:szCs w:val="20"/>
              </w:rPr>
            </w:pPr>
            <w:r w:rsidRPr="00595906">
              <w:rPr>
                <w:rFonts w:hint="eastAsia"/>
                <w:sz w:val="20"/>
                <w:szCs w:val="20"/>
              </w:rPr>
              <w:t>チャレンジタイムを活用し、反復的な練習や既習の学習内容を振り返る指導を展開する。</w:t>
            </w:r>
          </w:p>
        </w:tc>
      </w:tr>
      <w:tr w:rsidR="00695A7E" w:rsidTr="00595906">
        <w:trPr>
          <w:trHeight w:val="848"/>
        </w:trPr>
        <w:tc>
          <w:tcPr>
            <w:tcW w:w="666" w:type="dxa"/>
          </w:tcPr>
          <w:p w:rsidR="00695A7E" w:rsidRPr="00417606" w:rsidRDefault="00695A7E" w:rsidP="006E4F93">
            <w:pPr>
              <w:jc w:val="center"/>
            </w:pPr>
            <w:r w:rsidRPr="00417606">
              <w:rPr>
                <w:rFonts w:hint="eastAsia"/>
              </w:rPr>
              <w:t>６年</w:t>
            </w:r>
          </w:p>
          <w:p w:rsidR="00695A7E" w:rsidRPr="00417606" w:rsidRDefault="00695A7E" w:rsidP="00695A7E"/>
        </w:tc>
        <w:tc>
          <w:tcPr>
            <w:tcW w:w="4678" w:type="dxa"/>
            <w:shd w:val="clear" w:color="auto" w:fill="FFFFFF" w:themeFill="background1"/>
          </w:tcPr>
          <w:p w:rsidR="006E4F93" w:rsidRPr="00595906" w:rsidRDefault="000F0D61" w:rsidP="006E4F93">
            <w:pPr>
              <w:pStyle w:val="a8"/>
              <w:numPr>
                <w:ilvl w:val="0"/>
                <w:numId w:val="10"/>
              </w:numPr>
              <w:spacing w:line="300" w:lineRule="exact"/>
              <w:ind w:leftChars="0" w:left="284" w:hanging="284"/>
              <w:rPr>
                <w:rFonts w:ascii="Century" w:eastAsia="ＭＳ 明朝" w:hAnsi="Century" w:cs="Times New Roman" w:hint="eastAsia"/>
                <w:sz w:val="20"/>
                <w:szCs w:val="20"/>
              </w:rPr>
            </w:pPr>
            <w:r w:rsidRPr="00595906">
              <w:rPr>
                <w:rFonts w:ascii="Century" w:eastAsia="ＭＳ 明朝" w:hAnsi="Century" w:cs="Times New Roman" w:hint="eastAsia"/>
                <w:sz w:val="20"/>
                <w:szCs w:val="20"/>
              </w:rPr>
              <w:t>東京</w:t>
            </w:r>
            <w:r w:rsidR="00695A7E" w:rsidRPr="00595906">
              <w:rPr>
                <w:rFonts w:ascii="Century" w:eastAsia="ＭＳ 明朝" w:hAnsi="Century" w:cs="Times New Roman" w:hint="eastAsia"/>
                <w:sz w:val="20"/>
                <w:szCs w:val="20"/>
              </w:rPr>
              <w:t>ベーシックドリル</w:t>
            </w:r>
            <w:r w:rsidR="001673A7" w:rsidRPr="00595906">
              <w:rPr>
                <w:rFonts w:ascii="Century" w:eastAsia="ＭＳ 明朝" w:hAnsi="Century" w:cs="Times New Roman" w:hint="eastAsia"/>
                <w:sz w:val="20"/>
                <w:szCs w:val="20"/>
              </w:rPr>
              <w:t>では、</w:t>
            </w:r>
            <w:r w:rsidR="00F40F0D" w:rsidRPr="00595906">
              <w:rPr>
                <w:rFonts w:ascii="Century" w:eastAsia="ＭＳ 明朝" w:hAnsi="Century" w:cs="Times New Roman" w:hint="eastAsia"/>
                <w:sz w:val="20"/>
                <w:szCs w:val="20"/>
              </w:rPr>
              <w:t>「</w:t>
            </w:r>
            <w:r w:rsidR="00B81AC5" w:rsidRPr="00595906">
              <w:rPr>
                <w:rFonts w:ascii="Century" w:eastAsia="ＭＳ 明朝" w:hAnsi="Century" w:cs="Times New Roman" w:hint="eastAsia"/>
                <w:sz w:val="20"/>
                <w:szCs w:val="20"/>
              </w:rPr>
              <w:t>単位量あたりの大きさを求める問題</w:t>
            </w:r>
            <w:r w:rsidR="00F40F0D" w:rsidRPr="00595906">
              <w:rPr>
                <w:rFonts w:ascii="Century" w:eastAsia="ＭＳ 明朝" w:hAnsi="Century" w:cs="Times New Roman" w:hint="eastAsia"/>
                <w:sz w:val="20"/>
                <w:szCs w:val="20"/>
              </w:rPr>
              <w:t>」</w:t>
            </w:r>
            <w:r w:rsidR="00B81AC5" w:rsidRPr="00595906">
              <w:rPr>
                <w:rFonts w:ascii="Century" w:eastAsia="ＭＳ 明朝" w:hAnsi="Century" w:cs="Times New Roman" w:hint="eastAsia"/>
                <w:sz w:val="20"/>
                <w:szCs w:val="20"/>
              </w:rPr>
              <w:t>の</w:t>
            </w:r>
            <w:r w:rsidR="0061287E" w:rsidRPr="00595906">
              <w:rPr>
                <w:rFonts w:ascii="Century" w:eastAsia="ＭＳ 明朝" w:hAnsi="Century" w:cs="Times New Roman" w:hint="eastAsia"/>
                <w:sz w:val="20"/>
                <w:szCs w:val="20"/>
              </w:rPr>
              <w:t>正答率が２</w:t>
            </w:r>
            <w:r w:rsidR="00695A7E" w:rsidRPr="00595906">
              <w:rPr>
                <w:rFonts w:ascii="Century" w:eastAsia="ＭＳ 明朝" w:hAnsi="Century" w:cs="Times New Roman" w:hint="eastAsia"/>
                <w:sz w:val="20"/>
                <w:szCs w:val="20"/>
              </w:rPr>
              <w:t>割</w:t>
            </w:r>
            <w:r w:rsidR="0061287E" w:rsidRPr="00595906">
              <w:rPr>
                <w:rFonts w:ascii="Century" w:eastAsia="ＭＳ 明朝" w:hAnsi="Century" w:cs="Times New Roman" w:hint="eastAsia"/>
                <w:sz w:val="20"/>
                <w:szCs w:val="20"/>
              </w:rPr>
              <w:t>に満たなく</w:t>
            </w:r>
            <w:r w:rsidR="00695A7E" w:rsidRPr="00595906">
              <w:rPr>
                <w:rFonts w:ascii="Century" w:eastAsia="ＭＳ 明朝" w:hAnsi="Century" w:cs="Times New Roman" w:hint="eastAsia"/>
                <w:sz w:val="20"/>
                <w:szCs w:val="20"/>
              </w:rPr>
              <w:t>低かった。</w:t>
            </w:r>
            <w:r w:rsidR="0061287E" w:rsidRPr="00595906">
              <w:rPr>
                <w:rFonts w:ascii="Century" w:eastAsia="ＭＳ 明朝" w:hAnsi="Century" w:cs="Times New Roman" w:hint="eastAsia"/>
                <w:sz w:val="20"/>
                <w:szCs w:val="20"/>
              </w:rPr>
              <w:t>「簡単な比例の関係」</w:t>
            </w:r>
            <w:r w:rsidR="0073710B" w:rsidRPr="00595906">
              <w:rPr>
                <w:rFonts w:ascii="Century" w:eastAsia="ＭＳ 明朝" w:hAnsi="Century" w:cs="Times New Roman" w:hint="eastAsia"/>
                <w:sz w:val="20"/>
                <w:szCs w:val="20"/>
              </w:rPr>
              <w:t>「整数の性質」</w:t>
            </w:r>
            <w:r w:rsidR="0061287E" w:rsidRPr="00595906">
              <w:rPr>
                <w:rFonts w:ascii="Century" w:eastAsia="ＭＳ 明朝" w:hAnsi="Century" w:cs="Times New Roman" w:hint="eastAsia"/>
                <w:sz w:val="20"/>
                <w:szCs w:val="20"/>
              </w:rPr>
              <w:t>「</w:t>
            </w:r>
            <w:r w:rsidR="005212EF" w:rsidRPr="00595906">
              <w:rPr>
                <w:rFonts w:ascii="Century" w:eastAsia="ＭＳ 明朝" w:hAnsi="Century" w:cs="Times New Roman" w:hint="eastAsia"/>
                <w:sz w:val="20"/>
                <w:szCs w:val="20"/>
              </w:rPr>
              <w:t>帯グラフや円グラフ」の正答率も低かった</w:t>
            </w:r>
            <w:r w:rsidR="00695A7E" w:rsidRPr="00595906">
              <w:rPr>
                <w:rFonts w:ascii="Century" w:eastAsia="ＭＳ 明朝" w:hAnsi="Century" w:cs="Times New Roman" w:hint="eastAsia"/>
                <w:sz w:val="20"/>
                <w:szCs w:val="20"/>
              </w:rPr>
              <w:t>。</w:t>
            </w:r>
          </w:p>
          <w:p w:rsidR="00695A7E" w:rsidRPr="00595906" w:rsidRDefault="005212EF" w:rsidP="006E4F93">
            <w:pPr>
              <w:pStyle w:val="a8"/>
              <w:numPr>
                <w:ilvl w:val="0"/>
                <w:numId w:val="10"/>
              </w:numPr>
              <w:spacing w:line="300" w:lineRule="exact"/>
              <w:ind w:leftChars="0" w:left="284" w:hanging="284"/>
              <w:rPr>
                <w:rFonts w:ascii="Century" w:eastAsia="ＭＳ 明朝" w:hAnsi="Century" w:cs="Times New Roman"/>
                <w:sz w:val="20"/>
                <w:szCs w:val="20"/>
              </w:rPr>
            </w:pPr>
            <w:r w:rsidRPr="00595906">
              <w:rPr>
                <w:rFonts w:ascii="Century" w:eastAsia="ＭＳ 明朝" w:hAnsi="Century" w:cs="Times New Roman" w:hint="eastAsia"/>
                <w:sz w:val="20"/>
                <w:szCs w:val="20"/>
              </w:rPr>
              <w:t>全国学力・学習状況調査では、</w:t>
            </w:r>
            <w:r w:rsidR="00417606" w:rsidRPr="00595906">
              <w:rPr>
                <w:rFonts w:ascii="Century" w:eastAsia="ＭＳ 明朝" w:hAnsi="Century" w:cs="Times New Roman" w:hint="eastAsia"/>
                <w:sz w:val="20"/>
                <w:szCs w:val="20"/>
              </w:rPr>
              <w:t>数と計算</w:t>
            </w:r>
            <w:r w:rsidR="00C66CE7" w:rsidRPr="00595906">
              <w:rPr>
                <w:rFonts w:ascii="Century" w:eastAsia="ＭＳ 明朝" w:hAnsi="Century" w:cs="Times New Roman" w:hint="eastAsia"/>
                <w:sz w:val="20"/>
                <w:szCs w:val="20"/>
              </w:rPr>
              <w:t>についての知識</w:t>
            </w:r>
            <w:r w:rsidR="00417606" w:rsidRPr="00595906">
              <w:rPr>
                <w:rFonts w:ascii="Century" w:eastAsia="ＭＳ 明朝" w:hAnsi="Century" w:cs="Times New Roman" w:hint="eastAsia"/>
                <w:sz w:val="20"/>
                <w:szCs w:val="20"/>
              </w:rPr>
              <w:t>の</w:t>
            </w:r>
            <w:r w:rsidR="00C66CE7" w:rsidRPr="00595906">
              <w:rPr>
                <w:rFonts w:ascii="Century" w:eastAsia="ＭＳ 明朝" w:hAnsi="Century" w:cs="Times New Roman" w:hint="eastAsia"/>
                <w:sz w:val="20"/>
                <w:szCs w:val="20"/>
              </w:rPr>
              <w:t>平均正答率が全国より低かった。演算決定力が低い傾向にある。</w:t>
            </w:r>
          </w:p>
        </w:tc>
        <w:tc>
          <w:tcPr>
            <w:tcW w:w="5331" w:type="dxa"/>
          </w:tcPr>
          <w:p w:rsidR="006E4F93" w:rsidRPr="00595906" w:rsidRDefault="00695A7E" w:rsidP="006E4F93">
            <w:pPr>
              <w:pStyle w:val="a8"/>
              <w:numPr>
                <w:ilvl w:val="0"/>
                <w:numId w:val="10"/>
              </w:numPr>
              <w:spacing w:line="300" w:lineRule="exact"/>
              <w:ind w:leftChars="0" w:left="284" w:hanging="284"/>
              <w:rPr>
                <w:rFonts w:hint="eastAsia"/>
                <w:sz w:val="20"/>
                <w:szCs w:val="20"/>
              </w:rPr>
            </w:pPr>
            <w:r w:rsidRPr="00595906">
              <w:rPr>
                <w:rFonts w:hint="eastAsia"/>
                <w:sz w:val="20"/>
                <w:szCs w:val="20"/>
              </w:rPr>
              <w:t>習熟度別少人数指導などで授業方法を工夫し子供の学習意欲を高めていく。</w:t>
            </w:r>
          </w:p>
          <w:p w:rsidR="006E4F93" w:rsidRPr="00595906" w:rsidRDefault="00695A7E" w:rsidP="006E4F93">
            <w:pPr>
              <w:pStyle w:val="a8"/>
              <w:numPr>
                <w:ilvl w:val="0"/>
                <w:numId w:val="10"/>
              </w:numPr>
              <w:spacing w:line="300" w:lineRule="exact"/>
              <w:ind w:leftChars="0" w:left="284" w:hanging="284"/>
              <w:rPr>
                <w:rFonts w:hint="eastAsia"/>
                <w:sz w:val="20"/>
                <w:szCs w:val="20"/>
              </w:rPr>
            </w:pPr>
            <w:r w:rsidRPr="00595906">
              <w:rPr>
                <w:rFonts w:ascii="Century" w:eastAsia="ＭＳ 明朝" w:hAnsi="Century" w:cs="Times New Roman" w:hint="eastAsia"/>
                <w:sz w:val="20"/>
                <w:szCs w:val="20"/>
              </w:rPr>
              <w:t>単位量あたりの大きさなどを求める際に、数直線を活用して、数の関係を明確にし、視覚的に捉えやすくしていく。</w:t>
            </w:r>
          </w:p>
          <w:p w:rsidR="00695A7E" w:rsidRPr="00595906" w:rsidRDefault="00695A7E" w:rsidP="006E4F93">
            <w:pPr>
              <w:pStyle w:val="a8"/>
              <w:numPr>
                <w:ilvl w:val="0"/>
                <w:numId w:val="10"/>
              </w:numPr>
              <w:spacing w:line="300" w:lineRule="exact"/>
              <w:ind w:leftChars="0" w:left="284" w:hanging="284"/>
              <w:rPr>
                <w:sz w:val="20"/>
                <w:szCs w:val="20"/>
              </w:rPr>
            </w:pPr>
            <w:r w:rsidRPr="00595906">
              <w:rPr>
                <w:rFonts w:hint="eastAsia"/>
                <w:sz w:val="20"/>
                <w:szCs w:val="20"/>
              </w:rPr>
              <w:t>授業の中で反復練習する時間をとったり、</w:t>
            </w:r>
            <w:r w:rsidR="000F0D61" w:rsidRPr="00595906">
              <w:rPr>
                <w:rFonts w:hint="eastAsia"/>
                <w:sz w:val="20"/>
                <w:szCs w:val="20"/>
              </w:rPr>
              <w:t>東京</w:t>
            </w:r>
            <w:r w:rsidRPr="00595906">
              <w:rPr>
                <w:rFonts w:hint="eastAsia"/>
                <w:sz w:val="20"/>
                <w:szCs w:val="20"/>
              </w:rPr>
              <w:t>ベーシックドリル</w:t>
            </w:r>
            <w:r w:rsidR="001F25C8" w:rsidRPr="00595906">
              <w:rPr>
                <w:rFonts w:hint="eastAsia"/>
                <w:sz w:val="20"/>
                <w:szCs w:val="20"/>
              </w:rPr>
              <w:t>の結果を踏まえてチャレンジタイムを活用したりして、</w:t>
            </w:r>
            <w:r w:rsidRPr="00595906">
              <w:rPr>
                <w:rFonts w:hint="eastAsia"/>
                <w:sz w:val="20"/>
                <w:szCs w:val="20"/>
              </w:rPr>
              <w:t>基礎的・基本的な学力の定着を図る。</w:t>
            </w:r>
          </w:p>
        </w:tc>
      </w:tr>
    </w:tbl>
    <w:p w:rsidR="00E46362" w:rsidRPr="009E395F" w:rsidRDefault="00E46362" w:rsidP="00543547">
      <w:pPr>
        <w:rPr>
          <w:sz w:val="26"/>
          <w:szCs w:val="26"/>
        </w:rPr>
      </w:pPr>
    </w:p>
    <w:sectPr w:rsidR="00E46362" w:rsidRPr="009E395F" w:rsidSect="005959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EA" w:rsidRDefault="007B19EA" w:rsidP="007B19EA">
      <w:r>
        <w:separator/>
      </w:r>
    </w:p>
  </w:endnote>
  <w:endnote w:type="continuationSeparator" w:id="0">
    <w:p w:rsidR="007B19EA" w:rsidRDefault="007B19EA" w:rsidP="007B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EA" w:rsidRDefault="007B19EA" w:rsidP="007B19EA">
      <w:r>
        <w:separator/>
      </w:r>
    </w:p>
  </w:footnote>
  <w:footnote w:type="continuationSeparator" w:id="0">
    <w:p w:rsidR="007B19EA" w:rsidRDefault="007B19EA" w:rsidP="007B1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225FA"/>
    <w:multiLevelType w:val="hybridMultilevel"/>
    <w:tmpl w:val="9F203BC4"/>
    <w:lvl w:ilvl="0" w:tplc="520E7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E7079A"/>
    <w:multiLevelType w:val="hybridMultilevel"/>
    <w:tmpl w:val="AFACED72"/>
    <w:lvl w:ilvl="0" w:tplc="520E7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B1C452D"/>
    <w:multiLevelType w:val="hybridMultilevel"/>
    <w:tmpl w:val="AFB67132"/>
    <w:lvl w:ilvl="0" w:tplc="520E7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BC90737"/>
    <w:multiLevelType w:val="hybridMultilevel"/>
    <w:tmpl w:val="186E7370"/>
    <w:lvl w:ilvl="0" w:tplc="520E7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FA7408"/>
    <w:multiLevelType w:val="hybridMultilevel"/>
    <w:tmpl w:val="2E283F7C"/>
    <w:lvl w:ilvl="0" w:tplc="520E7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79B3CF9"/>
    <w:multiLevelType w:val="hybridMultilevel"/>
    <w:tmpl w:val="C6461CFC"/>
    <w:lvl w:ilvl="0" w:tplc="520E7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F824B57"/>
    <w:multiLevelType w:val="hybridMultilevel"/>
    <w:tmpl w:val="0902EBD8"/>
    <w:lvl w:ilvl="0" w:tplc="520E7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8635DD7"/>
    <w:multiLevelType w:val="hybridMultilevel"/>
    <w:tmpl w:val="E62CB90C"/>
    <w:lvl w:ilvl="0" w:tplc="520E7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9AE63AF"/>
    <w:multiLevelType w:val="hybridMultilevel"/>
    <w:tmpl w:val="50F66F90"/>
    <w:lvl w:ilvl="0" w:tplc="520E7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E776A46"/>
    <w:multiLevelType w:val="hybridMultilevel"/>
    <w:tmpl w:val="BB90F9A8"/>
    <w:lvl w:ilvl="0" w:tplc="520E7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9"/>
  </w:num>
  <w:num w:numId="6">
    <w:abstractNumId w:val="5"/>
  </w:num>
  <w:num w:numId="7">
    <w:abstractNumId w:val="6"/>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3C"/>
    <w:rsid w:val="0002361D"/>
    <w:rsid w:val="00025EE1"/>
    <w:rsid w:val="00030D54"/>
    <w:rsid w:val="00087DAE"/>
    <w:rsid w:val="000A21D7"/>
    <w:rsid w:val="000B6B10"/>
    <w:rsid w:val="000E07AF"/>
    <w:rsid w:val="000F0D61"/>
    <w:rsid w:val="00107939"/>
    <w:rsid w:val="00122671"/>
    <w:rsid w:val="00163000"/>
    <w:rsid w:val="001673A7"/>
    <w:rsid w:val="001B61F0"/>
    <w:rsid w:val="001C3DF7"/>
    <w:rsid w:val="001C5548"/>
    <w:rsid w:val="001F25C8"/>
    <w:rsid w:val="001F495E"/>
    <w:rsid w:val="002215EB"/>
    <w:rsid w:val="00261EFC"/>
    <w:rsid w:val="002D4697"/>
    <w:rsid w:val="002E38AF"/>
    <w:rsid w:val="002F083C"/>
    <w:rsid w:val="002F2A73"/>
    <w:rsid w:val="0033469A"/>
    <w:rsid w:val="003377DE"/>
    <w:rsid w:val="003A32CE"/>
    <w:rsid w:val="00417606"/>
    <w:rsid w:val="00434DE7"/>
    <w:rsid w:val="004A15D9"/>
    <w:rsid w:val="005212EF"/>
    <w:rsid w:val="00526215"/>
    <w:rsid w:val="00531FC3"/>
    <w:rsid w:val="00543547"/>
    <w:rsid w:val="00580A34"/>
    <w:rsid w:val="00595906"/>
    <w:rsid w:val="005D2D16"/>
    <w:rsid w:val="0061287E"/>
    <w:rsid w:val="0064224D"/>
    <w:rsid w:val="006806A7"/>
    <w:rsid w:val="00687C0E"/>
    <w:rsid w:val="00695A7E"/>
    <w:rsid w:val="006B3CD5"/>
    <w:rsid w:val="006E4F93"/>
    <w:rsid w:val="006F0931"/>
    <w:rsid w:val="0073710B"/>
    <w:rsid w:val="00773A91"/>
    <w:rsid w:val="007A4D44"/>
    <w:rsid w:val="007A74B8"/>
    <w:rsid w:val="007B19EA"/>
    <w:rsid w:val="0089197A"/>
    <w:rsid w:val="008A4307"/>
    <w:rsid w:val="00923259"/>
    <w:rsid w:val="00930442"/>
    <w:rsid w:val="00935D2C"/>
    <w:rsid w:val="00981B66"/>
    <w:rsid w:val="009E395F"/>
    <w:rsid w:val="00A1604B"/>
    <w:rsid w:val="00A432BE"/>
    <w:rsid w:val="00A52D5A"/>
    <w:rsid w:val="00AE0EB4"/>
    <w:rsid w:val="00B37810"/>
    <w:rsid w:val="00B81AC5"/>
    <w:rsid w:val="00C250A4"/>
    <w:rsid w:val="00C50050"/>
    <w:rsid w:val="00C5174F"/>
    <w:rsid w:val="00C66CE7"/>
    <w:rsid w:val="00CB6982"/>
    <w:rsid w:val="00CE059B"/>
    <w:rsid w:val="00D35A39"/>
    <w:rsid w:val="00D440D2"/>
    <w:rsid w:val="00E156B3"/>
    <w:rsid w:val="00E43FDF"/>
    <w:rsid w:val="00E46362"/>
    <w:rsid w:val="00E472EA"/>
    <w:rsid w:val="00E80392"/>
    <w:rsid w:val="00EA23C0"/>
    <w:rsid w:val="00ED207B"/>
    <w:rsid w:val="00F3051E"/>
    <w:rsid w:val="00F40F0D"/>
    <w:rsid w:val="00F510B1"/>
    <w:rsid w:val="00FB7F31"/>
    <w:rsid w:val="00FF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9EA"/>
    <w:pPr>
      <w:tabs>
        <w:tab w:val="center" w:pos="4252"/>
        <w:tab w:val="right" w:pos="8504"/>
      </w:tabs>
      <w:snapToGrid w:val="0"/>
    </w:pPr>
  </w:style>
  <w:style w:type="character" w:customStyle="1" w:styleId="a4">
    <w:name w:val="ヘッダー (文字)"/>
    <w:basedOn w:val="a0"/>
    <w:link w:val="a3"/>
    <w:uiPriority w:val="99"/>
    <w:rsid w:val="007B19EA"/>
  </w:style>
  <w:style w:type="paragraph" w:styleId="a5">
    <w:name w:val="footer"/>
    <w:basedOn w:val="a"/>
    <w:link w:val="a6"/>
    <w:uiPriority w:val="99"/>
    <w:unhideWhenUsed/>
    <w:rsid w:val="007B19EA"/>
    <w:pPr>
      <w:tabs>
        <w:tab w:val="center" w:pos="4252"/>
        <w:tab w:val="right" w:pos="8504"/>
      </w:tabs>
      <w:snapToGrid w:val="0"/>
    </w:pPr>
  </w:style>
  <w:style w:type="character" w:customStyle="1" w:styleId="a6">
    <w:name w:val="フッター (文字)"/>
    <w:basedOn w:val="a0"/>
    <w:link w:val="a5"/>
    <w:uiPriority w:val="99"/>
    <w:rsid w:val="007B19EA"/>
  </w:style>
  <w:style w:type="table" w:styleId="a7">
    <w:name w:val="Table Grid"/>
    <w:basedOn w:val="a1"/>
    <w:uiPriority w:val="59"/>
    <w:rsid w:val="001C3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F665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9EA"/>
    <w:pPr>
      <w:tabs>
        <w:tab w:val="center" w:pos="4252"/>
        <w:tab w:val="right" w:pos="8504"/>
      </w:tabs>
      <w:snapToGrid w:val="0"/>
    </w:pPr>
  </w:style>
  <w:style w:type="character" w:customStyle="1" w:styleId="a4">
    <w:name w:val="ヘッダー (文字)"/>
    <w:basedOn w:val="a0"/>
    <w:link w:val="a3"/>
    <w:uiPriority w:val="99"/>
    <w:rsid w:val="007B19EA"/>
  </w:style>
  <w:style w:type="paragraph" w:styleId="a5">
    <w:name w:val="footer"/>
    <w:basedOn w:val="a"/>
    <w:link w:val="a6"/>
    <w:uiPriority w:val="99"/>
    <w:unhideWhenUsed/>
    <w:rsid w:val="007B19EA"/>
    <w:pPr>
      <w:tabs>
        <w:tab w:val="center" w:pos="4252"/>
        <w:tab w:val="right" w:pos="8504"/>
      </w:tabs>
      <w:snapToGrid w:val="0"/>
    </w:pPr>
  </w:style>
  <w:style w:type="character" w:customStyle="1" w:styleId="a6">
    <w:name w:val="フッター (文字)"/>
    <w:basedOn w:val="a0"/>
    <w:link w:val="a5"/>
    <w:uiPriority w:val="99"/>
    <w:rsid w:val="007B19EA"/>
  </w:style>
  <w:style w:type="table" w:styleId="a7">
    <w:name w:val="Table Grid"/>
    <w:basedOn w:val="a1"/>
    <w:uiPriority w:val="59"/>
    <w:rsid w:val="001C3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F66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2D61-7F1E-4197-B7A8-71A5D33A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16</cp:revision>
  <cp:lastPrinted>2017-09-27T10:40:00Z</cp:lastPrinted>
  <dcterms:created xsi:type="dcterms:W3CDTF">2017-03-28T08:29:00Z</dcterms:created>
  <dcterms:modified xsi:type="dcterms:W3CDTF">2017-09-27T10:42:00Z</dcterms:modified>
</cp:coreProperties>
</file>